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A9" w:rsidRDefault="007E2190" w:rsidP="007E2190">
      <w:pPr>
        <w:ind w:hanging="567"/>
      </w:pPr>
      <w:r>
        <w:rPr>
          <w:sz w:val="24"/>
          <w:szCs w:val="24"/>
        </w:rPr>
        <w:t xml:space="preserve"> </w:t>
      </w:r>
      <w:r w:rsidR="00B340A9">
        <w:rPr>
          <w:sz w:val="24"/>
          <w:szCs w:val="24"/>
        </w:rPr>
        <w:t>BAN CHỈ HUY QUÂN SỰ</w:t>
      </w:r>
      <w:r>
        <w:rPr>
          <w:sz w:val="24"/>
          <w:szCs w:val="24"/>
        </w:rPr>
        <w:t xml:space="preserve"> - CÔNG AN</w:t>
      </w:r>
      <w:r>
        <w:t xml:space="preserve">         </w:t>
      </w:r>
      <w:r w:rsidR="00B340A9">
        <w:t>CỘNG HÒA XÃ HỘI CHỦ NGHĨA VIỆT NAM</w:t>
      </w:r>
    </w:p>
    <w:p w:rsidR="00B340A9" w:rsidRDefault="00B340A9" w:rsidP="00B340A9">
      <w:pPr>
        <w:ind w:left="-567"/>
      </w:pPr>
      <w:r>
        <w:rPr>
          <w:sz w:val="24"/>
          <w:szCs w:val="24"/>
        </w:rPr>
        <w:t>PHÒNG VH-TT – ĐOÀN THANH NIÊN</w:t>
      </w:r>
      <w:r>
        <w:rPr>
          <w:b/>
        </w:rPr>
        <w:t xml:space="preserve">                        </w:t>
      </w:r>
      <w:r>
        <w:t>Độc lập – Tự do – Hạnh phúc</w:t>
      </w:r>
    </w:p>
    <w:p w:rsidR="00B340A9" w:rsidRDefault="00B340A9" w:rsidP="00B340A9">
      <w:pPr>
        <w:ind w:left="-567"/>
        <w:rPr>
          <w:b/>
        </w:rPr>
      </w:pPr>
      <w:r>
        <w:rPr>
          <w:noProof/>
        </w:rPr>
        <mc:AlternateContent>
          <mc:Choice Requires="wps">
            <w:drawing>
              <wp:anchor distT="0" distB="0" distL="114300" distR="114300" simplePos="0" relativeHeight="251658240" behindDoc="0" locked="0" layoutInCell="1" allowOverlap="1">
                <wp:simplePos x="0" y="0"/>
                <wp:positionH relativeFrom="column">
                  <wp:posOffset>3301365</wp:posOffset>
                </wp:positionH>
                <wp:positionV relativeFrom="paragraph">
                  <wp:posOffset>31750</wp:posOffset>
                </wp:positionV>
                <wp:extent cx="2143125" cy="0"/>
                <wp:effectExtent l="571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9.95pt;margin-top:2.5pt;width:1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"/>
            </w:pict>
          </mc:Fallback>
        </mc:AlternateContent>
      </w:r>
      <w:r>
        <w:rPr>
          <w:sz w:val="24"/>
          <w:szCs w:val="24"/>
        </w:rPr>
        <w:t xml:space="preserve">             HUYỆN BÌNH TÂN</w:t>
      </w:r>
    </w:p>
    <w:p w:rsidR="00B340A9" w:rsidRDefault="00B340A9" w:rsidP="00B340A9">
      <w:r>
        <w:t xml:space="preserve">               ***</w:t>
      </w:r>
    </w:p>
    <w:p w:rsidR="00B340A9" w:rsidRDefault="00B340A9" w:rsidP="00B340A9">
      <w:pPr>
        <w:rPr>
          <w:i/>
        </w:rPr>
      </w:pPr>
      <w:r>
        <w:t xml:space="preserve">  </w:t>
      </w:r>
      <w:r w:rsidR="00D62414">
        <w:t xml:space="preserve"> </w:t>
      </w:r>
      <w:r>
        <w:t xml:space="preserve"> Số:        - KHLT                                             </w:t>
      </w:r>
      <w:r w:rsidR="007E2190">
        <w:rPr>
          <w:i/>
        </w:rPr>
        <w:t xml:space="preserve">Bình Tân, ngày 30 </w:t>
      </w:r>
      <w:r>
        <w:rPr>
          <w:i/>
        </w:rPr>
        <w:t>tháng</w:t>
      </w:r>
      <w:r w:rsidR="007E2190">
        <w:rPr>
          <w:i/>
        </w:rPr>
        <w:t xml:space="preserve"> 01 </w:t>
      </w:r>
      <w:r>
        <w:rPr>
          <w:i/>
        </w:rPr>
        <w:t xml:space="preserve"> năm 2015</w:t>
      </w:r>
    </w:p>
    <w:p w:rsidR="00B340A9" w:rsidRDefault="00B340A9" w:rsidP="00B340A9"/>
    <w:p w:rsidR="009428B6" w:rsidRDefault="009428B6" w:rsidP="00B340A9"/>
    <w:p w:rsidR="00B340A9" w:rsidRDefault="00B340A9" w:rsidP="00B340A9">
      <w:pPr>
        <w:jc w:val="center"/>
        <w:rPr>
          <w:b/>
          <w:sz w:val="44"/>
        </w:rPr>
      </w:pPr>
      <w:r>
        <w:rPr>
          <w:b/>
          <w:sz w:val="44"/>
        </w:rPr>
        <w:t>KẾ HOẠCH</w:t>
      </w:r>
    </w:p>
    <w:p w:rsidR="00B340A9" w:rsidRDefault="00B340A9" w:rsidP="00B340A9">
      <w:pPr>
        <w:jc w:val="center"/>
        <w:rPr>
          <w:b/>
          <w:sz w:val="36"/>
        </w:rPr>
      </w:pPr>
      <w:r>
        <w:rPr>
          <w:b/>
          <w:sz w:val="36"/>
        </w:rPr>
        <w:t xml:space="preserve"> Hội trại tòng quân năm 2015</w:t>
      </w:r>
    </w:p>
    <w:p w:rsidR="00B340A9" w:rsidRDefault="00B340A9" w:rsidP="00B340A9">
      <w:pPr>
        <w:jc w:val="center"/>
      </w:pPr>
      <w:r>
        <w:t>-----------------</w:t>
      </w:r>
    </w:p>
    <w:p w:rsidR="009428B6" w:rsidRDefault="009428B6" w:rsidP="00B340A9">
      <w:pPr>
        <w:jc w:val="center"/>
      </w:pPr>
    </w:p>
    <w:p w:rsidR="00B340A9" w:rsidRDefault="00B340A9" w:rsidP="00B340A9">
      <w:pPr>
        <w:ind w:firstLine="1090"/>
        <w:jc w:val="both"/>
      </w:pPr>
      <w:r>
        <w:t xml:space="preserve">Thực hiện chương trình công tác </w:t>
      </w:r>
      <w:r w:rsidR="00C31885">
        <w:t>Đoàn và phong trào TT’N năm 2015</w:t>
      </w:r>
      <w:r>
        <w:t xml:space="preserve"> của BCH Huyện Đoàn Bình Tân. </w:t>
      </w:r>
    </w:p>
    <w:p w:rsidR="00B340A9" w:rsidRDefault="00B340A9" w:rsidP="00B340A9">
      <w:pPr>
        <w:ind w:firstLine="1090"/>
        <w:jc w:val="both"/>
      </w:pPr>
      <w:r>
        <w:t>Thực hiện kế hoạch tuyển chọn và gọi công dân nhập ngũ năm 2015 của Hội đồng nghĩa vụ quân sự huyện Bình Tân năm 2015.</w:t>
      </w:r>
    </w:p>
    <w:p w:rsidR="00B340A9" w:rsidRDefault="00B340A9" w:rsidP="00B340A9">
      <w:pPr>
        <w:ind w:firstLine="1134"/>
        <w:jc w:val="both"/>
      </w:pPr>
      <w:r>
        <w:t xml:space="preserve">Ban chỉ huy quân sự,  </w:t>
      </w:r>
      <w:r w:rsidR="007E2190">
        <w:t xml:space="preserve">Công an, </w:t>
      </w:r>
      <w:r w:rsidR="009428B6">
        <w:t xml:space="preserve">Phòng </w:t>
      </w:r>
      <w:r>
        <w:t>Văn hóa – Thông tin, Đoàn thanh niên huyện Bình Tân xây dựng kế hoạch liên tịch tổ chức Hội trại tòng quân năm 2015 cấp huyện, cụ thể như sau:</w:t>
      </w:r>
    </w:p>
    <w:p w:rsidR="00B340A9" w:rsidRDefault="00B340A9" w:rsidP="00B340A9">
      <w:pPr>
        <w:ind w:firstLine="1134"/>
        <w:jc w:val="both"/>
        <w:rPr>
          <w:sz w:val="14"/>
        </w:rPr>
      </w:pPr>
    </w:p>
    <w:p w:rsidR="00B340A9" w:rsidRDefault="00B340A9" w:rsidP="00B340A9">
      <w:pPr>
        <w:ind w:firstLine="1090"/>
        <w:jc w:val="both"/>
        <w:rPr>
          <w:b/>
        </w:rPr>
      </w:pPr>
      <w:r>
        <w:rPr>
          <w:b/>
        </w:rPr>
        <w:t>I. MỤC ĐÍCH – YÊU CẦU:</w:t>
      </w:r>
    </w:p>
    <w:p w:rsidR="00B340A9" w:rsidRDefault="00B340A9" w:rsidP="00B340A9">
      <w:pPr>
        <w:ind w:firstLine="1090"/>
        <w:jc w:val="both"/>
        <w:rPr>
          <w:sz w:val="14"/>
        </w:rPr>
      </w:pPr>
    </w:p>
    <w:p w:rsidR="00B340A9" w:rsidRDefault="00B340A9" w:rsidP="00B340A9">
      <w:pPr>
        <w:ind w:firstLine="1090"/>
        <w:jc w:val="both"/>
      </w:pPr>
      <w:r>
        <w:t>- Phát huy vai trò, trách nhiệm của tổ chức Đoàn và cán bộ, đoàn viên thanh niên huyện Bình Tân trong việc tham gia tuyên truyền Luật nghĩa vụ quân sự.</w:t>
      </w:r>
    </w:p>
    <w:p w:rsidR="00B340A9" w:rsidRDefault="00B340A9" w:rsidP="00B340A9">
      <w:pPr>
        <w:ind w:firstLine="1090"/>
        <w:jc w:val="both"/>
      </w:pPr>
      <w:r>
        <w:t>- Tuyên truyền, giáo dục, nâng cao nhận thức của Đoàn viên thanh niên về truyền thống của dân tộc, địa phương, của Quân đội nhân dân Việt Nam và truyền thống của Đoàn TNCS Hồ Chí Minh, vai trò của tuổi trẻ trong xây dựng và bảo vệ Tổ Quốc.</w:t>
      </w:r>
    </w:p>
    <w:p w:rsidR="00B340A9" w:rsidRDefault="00B340A9" w:rsidP="00B340A9">
      <w:pPr>
        <w:ind w:firstLine="1090"/>
        <w:jc w:val="both"/>
      </w:pPr>
      <w:r>
        <w:t>- Hội trại phải được tổ chức chu đáo, đảm bảo ý nghĩa thiết thực gắn với các hoạt động giải trí phù hợp với lứa tuổi của Đoàn viên, Hội viên và thanh niên; đồng thời đảm bảo cho tất cả các ĐVTN được tham gia Hội trại thanh niên tòng quân; trong đó đặc biệt chú ý đến sức khỏe cho các thanh niên sẳn sàng nhập ngũ năm 2015.</w:t>
      </w:r>
    </w:p>
    <w:p w:rsidR="00B340A9" w:rsidRDefault="00B340A9" w:rsidP="00B340A9">
      <w:pPr>
        <w:ind w:firstLine="1090"/>
        <w:jc w:val="both"/>
        <w:rPr>
          <w:sz w:val="14"/>
        </w:rPr>
      </w:pPr>
    </w:p>
    <w:p w:rsidR="00B340A9" w:rsidRDefault="00B340A9" w:rsidP="00B340A9">
      <w:pPr>
        <w:ind w:firstLine="1090"/>
        <w:jc w:val="both"/>
        <w:rPr>
          <w:b/>
        </w:rPr>
      </w:pPr>
      <w:r>
        <w:rPr>
          <w:b/>
        </w:rPr>
        <w:t>II. NỘI DUNG HOẠT ĐỘNG:</w:t>
      </w:r>
    </w:p>
    <w:p w:rsidR="00B340A9" w:rsidRDefault="00B340A9" w:rsidP="00B340A9">
      <w:pPr>
        <w:ind w:firstLine="1090"/>
        <w:jc w:val="both"/>
        <w:rPr>
          <w:b/>
          <w:sz w:val="14"/>
        </w:rPr>
      </w:pPr>
    </w:p>
    <w:p w:rsidR="00B340A9" w:rsidRDefault="00B340A9" w:rsidP="00B340A9">
      <w:pPr>
        <w:ind w:firstLine="1090"/>
        <w:jc w:val="both"/>
      </w:pPr>
      <w:r>
        <w:rPr>
          <w:b/>
        </w:rPr>
        <w:t xml:space="preserve">1. </w:t>
      </w:r>
      <w:r>
        <w:t>Hội thi dựng trại (Có thể lệ riêng).</w:t>
      </w:r>
      <w:r>
        <w:rPr>
          <w:b/>
        </w:rPr>
        <w:t xml:space="preserve"> </w:t>
      </w:r>
    </w:p>
    <w:p w:rsidR="00B340A9" w:rsidRDefault="00B340A9" w:rsidP="00B340A9">
      <w:pPr>
        <w:ind w:firstLine="1090"/>
        <w:jc w:val="both"/>
        <w:rPr>
          <w:b/>
          <w:sz w:val="14"/>
        </w:rPr>
      </w:pPr>
    </w:p>
    <w:p w:rsidR="00B340A9" w:rsidRDefault="00B340A9" w:rsidP="00B340A9">
      <w:pPr>
        <w:ind w:firstLine="1090"/>
        <w:jc w:val="both"/>
      </w:pPr>
      <w:r>
        <w:rPr>
          <w:b/>
        </w:rPr>
        <w:t xml:space="preserve">2. </w:t>
      </w:r>
      <w:r>
        <w:t>Trò chơi dân gian (Có thể lệ riêng).</w:t>
      </w:r>
    </w:p>
    <w:p w:rsidR="00B340A9" w:rsidRDefault="00B340A9" w:rsidP="00B340A9">
      <w:pPr>
        <w:ind w:firstLine="1090"/>
        <w:jc w:val="both"/>
        <w:rPr>
          <w:sz w:val="14"/>
        </w:rPr>
      </w:pPr>
    </w:p>
    <w:p w:rsidR="00B340A9" w:rsidRDefault="00B340A9" w:rsidP="00B340A9">
      <w:pPr>
        <w:ind w:firstLine="1090"/>
        <w:jc w:val="both"/>
      </w:pPr>
      <w:r>
        <w:rPr>
          <w:b/>
        </w:rPr>
        <w:t xml:space="preserve">3. </w:t>
      </w:r>
      <w:r w:rsidR="009428B6">
        <w:t>Phố trò chơi</w:t>
      </w:r>
      <w:r>
        <w:rPr>
          <w:b/>
        </w:rPr>
        <w:t xml:space="preserve"> </w:t>
      </w:r>
      <w:r>
        <w:t>(Có thể lệ riêng).</w:t>
      </w:r>
    </w:p>
    <w:p w:rsidR="00B340A9" w:rsidRDefault="00B340A9" w:rsidP="00B340A9">
      <w:pPr>
        <w:ind w:firstLine="1090"/>
        <w:jc w:val="both"/>
        <w:rPr>
          <w:sz w:val="14"/>
        </w:rPr>
      </w:pPr>
    </w:p>
    <w:p w:rsidR="00B340A9" w:rsidRDefault="00B340A9" w:rsidP="00B340A9">
      <w:pPr>
        <w:ind w:firstLine="1090"/>
        <w:jc w:val="both"/>
      </w:pPr>
      <w:r>
        <w:rPr>
          <w:b/>
        </w:rPr>
        <w:t>4.</w:t>
      </w:r>
      <w:r>
        <w:t xml:space="preserve"> Phố ẩm thực (Có thể lệ riêng).</w:t>
      </w:r>
    </w:p>
    <w:p w:rsidR="00B340A9" w:rsidRDefault="00B340A9" w:rsidP="00B340A9">
      <w:pPr>
        <w:ind w:firstLine="1090"/>
        <w:jc w:val="both"/>
        <w:rPr>
          <w:sz w:val="14"/>
        </w:rPr>
      </w:pPr>
    </w:p>
    <w:p w:rsidR="00B340A9" w:rsidRDefault="00B340A9" w:rsidP="00B340A9">
      <w:pPr>
        <w:ind w:firstLine="1090"/>
        <w:jc w:val="both"/>
        <w:rPr>
          <w:b/>
        </w:rPr>
      </w:pPr>
      <w:r>
        <w:rPr>
          <w:b/>
        </w:rPr>
        <w:t xml:space="preserve">5. </w:t>
      </w:r>
      <w:r w:rsidR="00810F65" w:rsidRPr="00810F65">
        <w:t>Họp mặt</w:t>
      </w:r>
      <w:r>
        <w:t xml:space="preserve"> ôn truyền thống</w:t>
      </w:r>
      <w:r w:rsidR="00810F65">
        <w:t xml:space="preserve"> (có chương trình chi tiết kèm theo)</w:t>
      </w:r>
      <w:r>
        <w:t>.</w:t>
      </w:r>
    </w:p>
    <w:p w:rsidR="00B340A9" w:rsidRDefault="00B340A9" w:rsidP="00B340A9">
      <w:pPr>
        <w:ind w:firstLine="1090"/>
        <w:jc w:val="both"/>
      </w:pPr>
      <w:r>
        <w:rPr>
          <w:b/>
        </w:rPr>
        <w:t xml:space="preserve">6. </w:t>
      </w:r>
      <w:r>
        <w:t>Lữa trại.</w:t>
      </w:r>
    </w:p>
    <w:p w:rsidR="00B340A9" w:rsidRDefault="00B340A9" w:rsidP="00B340A9">
      <w:pPr>
        <w:jc w:val="both"/>
        <w:rPr>
          <w:sz w:val="14"/>
        </w:rPr>
      </w:pPr>
    </w:p>
    <w:p w:rsidR="00B340A9" w:rsidRDefault="00B340A9" w:rsidP="00B340A9">
      <w:pPr>
        <w:ind w:firstLine="1090"/>
        <w:jc w:val="both"/>
        <w:rPr>
          <w:b/>
        </w:rPr>
      </w:pPr>
      <w:r>
        <w:rPr>
          <w:b/>
        </w:rPr>
        <w:lastRenderedPageBreak/>
        <w:t>III. ĐỐI TƯỢNG – SỐ LƯỢNG:</w:t>
      </w:r>
    </w:p>
    <w:p w:rsidR="00B340A9" w:rsidRDefault="00B340A9" w:rsidP="00B340A9">
      <w:pPr>
        <w:ind w:firstLine="1090"/>
        <w:jc w:val="both"/>
        <w:rPr>
          <w:sz w:val="10"/>
        </w:rPr>
      </w:pPr>
    </w:p>
    <w:p w:rsidR="00B340A9" w:rsidRDefault="00B340A9" w:rsidP="00B340A9">
      <w:pPr>
        <w:ind w:firstLine="1090"/>
        <w:jc w:val="both"/>
        <w:rPr>
          <w:b/>
        </w:rPr>
      </w:pPr>
      <w:r>
        <w:rPr>
          <w:b/>
        </w:rPr>
        <w:t>1. Đối tượng:</w:t>
      </w:r>
    </w:p>
    <w:p w:rsidR="00B340A9" w:rsidRDefault="00B340A9" w:rsidP="00B340A9">
      <w:pPr>
        <w:jc w:val="both"/>
        <w:rPr>
          <w:b/>
          <w:sz w:val="14"/>
        </w:rPr>
      </w:pPr>
    </w:p>
    <w:p w:rsidR="00B340A9" w:rsidRDefault="00B340A9" w:rsidP="00B340A9">
      <w:pPr>
        <w:ind w:firstLine="1090"/>
        <w:jc w:val="both"/>
      </w:pPr>
      <w:r>
        <w:t>- Tất cả Đoàn viên, thanh niên trúng tuyển nghĩa vụ quân sự năm 2015 (bộ đội và công an</w:t>
      </w:r>
      <w:r w:rsidR="009428B6">
        <w:t>) và thân nhân gia đình Đoàn viên, thanh niên trúng tuyển nghĩa vụ quân sự năm 2015</w:t>
      </w:r>
      <w:r>
        <w:t xml:space="preserve">; </w:t>
      </w:r>
    </w:p>
    <w:p w:rsidR="00B340A9" w:rsidRDefault="00B340A9" w:rsidP="00B340A9">
      <w:pPr>
        <w:ind w:firstLine="1090"/>
        <w:jc w:val="both"/>
      </w:pPr>
      <w:r>
        <w:t>- Đoàn viên thanh niên của 11 xã.</w:t>
      </w:r>
    </w:p>
    <w:p w:rsidR="00B340A9" w:rsidRDefault="00B340A9" w:rsidP="00B340A9">
      <w:pPr>
        <w:ind w:firstLine="1090"/>
        <w:jc w:val="both"/>
      </w:pPr>
      <w:r>
        <w:t>- Đoàn trường THPT Tân Quới, Tân Lược.</w:t>
      </w:r>
    </w:p>
    <w:p w:rsidR="00B340A9" w:rsidRDefault="00B340A9" w:rsidP="00B340A9">
      <w:pPr>
        <w:ind w:firstLine="1090"/>
        <w:jc w:val="both"/>
        <w:rPr>
          <w:sz w:val="14"/>
        </w:rPr>
      </w:pPr>
    </w:p>
    <w:p w:rsidR="007E2190" w:rsidRDefault="00B340A9" w:rsidP="00B340A9">
      <w:pPr>
        <w:ind w:firstLine="1090"/>
        <w:jc w:val="both"/>
        <w:rPr>
          <w:b/>
        </w:rPr>
      </w:pPr>
      <w:r>
        <w:rPr>
          <w:b/>
        </w:rPr>
        <w:t>2. Số lượng:</w:t>
      </w:r>
    </w:p>
    <w:p w:rsidR="007E2190" w:rsidRPr="007E2190" w:rsidRDefault="007E2190" w:rsidP="00B340A9">
      <w:pPr>
        <w:ind w:firstLine="1090"/>
        <w:jc w:val="both"/>
      </w:pPr>
      <w:r w:rsidRPr="007E2190">
        <w:t xml:space="preserve">- 15 trại </w:t>
      </w:r>
      <w:r>
        <w:t>gồm: trại chỉ huy, 11 xã, công</w:t>
      </w:r>
      <w:r w:rsidR="00D97ACF">
        <w:t xml:space="preserve"> an, 2 Đoàn trường THPT Tân Qưới</w:t>
      </w:r>
      <w:bookmarkStart w:id="0" w:name="_GoBack"/>
      <w:bookmarkEnd w:id="0"/>
      <w:r>
        <w:t>, Tân Lược.</w:t>
      </w:r>
    </w:p>
    <w:p w:rsidR="00B340A9" w:rsidRDefault="007E2190" w:rsidP="00B340A9">
      <w:pPr>
        <w:ind w:firstLine="1090"/>
        <w:jc w:val="both"/>
      </w:pPr>
      <w:r>
        <w:t xml:space="preserve">- </w:t>
      </w:r>
      <w:r w:rsidR="00D97ACF">
        <w:t xml:space="preserve">Mỗi trại đảm bảo </w:t>
      </w:r>
      <w:r>
        <w:t>20</w:t>
      </w:r>
      <w:r w:rsidR="00B340A9">
        <w:t xml:space="preserve"> trại si</w:t>
      </w:r>
      <w:r w:rsidR="009428B6">
        <w:t>nh (</w:t>
      </w:r>
      <w:r>
        <w:t xml:space="preserve">ít nhất 05 nữ, không </w:t>
      </w:r>
      <w:r w:rsidR="009428B6">
        <w:t xml:space="preserve">tính </w:t>
      </w:r>
      <w:r>
        <w:t>thanh niên chuẩn bị nhập ngũ năm 2015</w:t>
      </w:r>
      <w:r w:rsidR="00B340A9">
        <w:t>)</w:t>
      </w:r>
    </w:p>
    <w:p w:rsidR="00B340A9" w:rsidRDefault="00B340A9" w:rsidP="00B340A9">
      <w:pPr>
        <w:ind w:firstLine="1090"/>
        <w:jc w:val="both"/>
        <w:rPr>
          <w:sz w:val="14"/>
        </w:rPr>
      </w:pPr>
    </w:p>
    <w:p w:rsidR="00B340A9" w:rsidRDefault="00B340A9" w:rsidP="00B340A9">
      <w:pPr>
        <w:ind w:firstLine="1090"/>
        <w:jc w:val="both"/>
        <w:rPr>
          <w:b/>
        </w:rPr>
      </w:pPr>
      <w:r>
        <w:rPr>
          <w:b/>
        </w:rPr>
        <w:t>IV. THỜI GIAN – ĐỊA ĐIỂM:</w:t>
      </w:r>
    </w:p>
    <w:p w:rsidR="00B340A9" w:rsidRDefault="00B340A9" w:rsidP="00B340A9">
      <w:pPr>
        <w:ind w:firstLine="1090"/>
        <w:jc w:val="both"/>
        <w:rPr>
          <w:sz w:val="12"/>
        </w:rPr>
      </w:pPr>
    </w:p>
    <w:p w:rsidR="00B340A9" w:rsidRDefault="00B340A9" w:rsidP="00B340A9">
      <w:pPr>
        <w:ind w:firstLine="1090"/>
        <w:jc w:val="both"/>
      </w:pPr>
      <w:r>
        <w:rPr>
          <w:b/>
        </w:rPr>
        <w:t>1. Thời gian</w:t>
      </w:r>
      <w:r w:rsidR="00D62414">
        <w:t xml:space="preserve">: 01 ngày đêm, </w:t>
      </w:r>
      <w:r>
        <w:t>Từ 07</w:t>
      </w:r>
      <w:r>
        <w:rPr>
          <w:vertAlign w:val="superscript"/>
        </w:rPr>
        <w:t>h</w:t>
      </w:r>
      <w:r w:rsidR="007E2190">
        <w:t>00 ngày 05/03/2015 đến 04</w:t>
      </w:r>
      <w:r>
        <w:rPr>
          <w:vertAlign w:val="superscript"/>
        </w:rPr>
        <w:t>h</w:t>
      </w:r>
      <w:r w:rsidR="007E2190">
        <w:t>00 ngày 06</w:t>
      </w:r>
      <w:r w:rsidR="00D62414">
        <w:t>/03/2015</w:t>
      </w:r>
      <w:r>
        <w:t>.</w:t>
      </w:r>
    </w:p>
    <w:p w:rsidR="00B340A9" w:rsidRDefault="00B340A9" w:rsidP="00B340A9">
      <w:pPr>
        <w:ind w:firstLine="1090"/>
        <w:jc w:val="both"/>
        <w:rPr>
          <w:sz w:val="16"/>
        </w:rPr>
      </w:pPr>
    </w:p>
    <w:p w:rsidR="00B340A9" w:rsidRDefault="00B340A9" w:rsidP="00B340A9">
      <w:pPr>
        <w:ind w:firstLine="1090"/>
        <w:jc w:val="both"/>
      </w:pPr>
      <w:r>
        <w:rPr>
          <w:b/>
        </w:rPr>
        <w:t>2. Địa điểm</w:t>
      </w:r>
      <w:r w:rsidR="00D62414">
        <w:t>: tại trụ sở BCH Quân sự huyện</w:t>
      </w:r>
      <w:r>
        <w:t>.</w:t>
      </w:r>
    </w:p>
    <w:p w:rsidR="00B340A9" w:rsidRDefault="00B340A9" w:rsidP="00B340A9">
      <w:pPr>
        <w:ind w:firstLine="1090"/>
        <w:jc w:val="both"/>
      </w:pPr>
    </w:p>
    <w:p w:rsidR="00B340A9" w:rsidRDefault="00B340A9" w:rsidP="00B340A9">
      <w:pPr>
        <w:ind w:firstLine="1090"/>
        <w:jc w:val="both"/>
        <w:rPr>
          <w:b/>
        </w:rPr>
      </w:pPr>
      <w:r>
        <w:rPr>
          <w:b/>
        </w:rPr>
        <w:t>V. TỔ CHỨC THỰC HIỆN:</w:t>
      </w:r>
    </w:p>
    <w:p w:rsidR="00B340A9" w:rsidRDefault="00B340A9" w:rsidP="00B340A9">
      <w:pPr>
        <w:ind w:firstLine="1090"/>
        <w:jc w:val="both"/>
        <w:rPr>
          <w:b/>
        </w:rPr>
      </w:pPr>
      <w:r>
        <w:rPr>
          <w:b/>
        </w:rPr>
        <w:t xml:space="preserve">1. Huyện đoàn: </w:t>
      </w:r>
    </w:p>
    <w:p w:rsidR="00B340A9" w:rsidRDefault="00B340A9" w:rsidP="00B340A9">
      <w:pPr>
        <w:ind w:firstLine="1090"/>
        <w:jc w:val="both"/>
        <w:rPr>
          <w:b/>
          <w:sz w:val="12"/>
        </w:rPr>
      </w:pPr>
    </w:p>
    <w:p w:rsidR="00B340A9" w:rsidRDefault="00B340A9" w:rsidP="00B340A9">
      <w:pPr>
        <w:ind w:firstLine="1090"/>
        <w:jc w:val="both"/>
      </w:pPr>
      <w:r>
        <w:t xml:space="preserve">- Xây dựng </w:t>
      </w:r>
      <w:r w:rsidR="007E2190">
        <w:t xml:space="preserve">và </w:t>
      </w:r>
      <w:r>
        <w:t xml:space="preserve">triển khai </w:t>
      </w:r>
      <w:r w:rsidR="007E2190">
        <w:t>kế hoạch Hội trại tong quân năm 2015 đến các đơn vị tham gia; đồng thời xây dựng nội quy hội trại</w:t>
      </w:r>
      <w:r>
        <w:t>.</w:t>
      </w:r>
    </w:p>
    <w:p w:rsidR="00B340A9" w:rsidRDefault="00B340A9" w:rsidP="00B340A9">
      <w:pPr>
        <w:ind w:firstLine="1090"/>
        <w:jc w:val="both"/>
      </w:pPr>
      <w:r>
        <w:t xml:space="preserve">- </w:t>
      </w:r>
      <w:r w:rsidR="00D62414">
        <w:t>Tham mưu thành lập Ban tổ chức Hộ</w:t>
      </w:r>
      <w:r w:rsidR="00F0771C">
        <w:t>i trại và các bộ phận chuyên môn</w:t>
      </w:r>
      <w:r w:rsidR="00D62414">
        <w:t xml:space="preserve"> phục vụ Hội trại</w:t>
      </w:r>
      <w:r>
        <w:t>.</w:t>
      </w:r>
    </w:p>
    <w:p w:rsidR="00B340A9" w:rsidRDefault="00B340A9" w:rsidP="00B340A9">
      <w:pPr>
        <w:ind w:firstLine="1090"/>
        <w:jc w:val="both"/>
      </w:pPr>
      <w:r>
        <w:t>- Xây dựng chương trình Hội trại và các hoạt động Hội trại.</w:t>
      </w:r>
    </w:p>
    <w:p w:rsidR="002B79A7" w:rsidRDefault="002B79A7" w:rsidP="00B340A9">
      <w:pPr>
        <w:ind w:firstLine="1090"/>
        <w:jc w:val="both"/>
      </w:pPr>
      <w:r>
        <w:t>- Tham mưu Hội đồng NVQS huyện chuẩn bị lều bạt cho các đơn vị tham gia Hội trại.</w:t>
      </w:r>
    </w:p>
    <w:p w:rsidR="00B340A9" w:rsidRDefault="00B340A9" w:rsidP="00B340A9">
      <w:pPr>
        <w:ind w:firstLine="1090"/>
        <w:jc w:val="both"/>
      </w:pPr>
      <w:r>
        <w:t xml:space="preserve">- Chịu trách nhiệm chính về kinh phí tổ chức </w:t>
      </w:r>
      <w:r w:rsidR="00867BF3">
        <w:t>hội trại</w:t>
      </w:r>
      <w:r>
        <w:t>.</w:t>
      </w:r>
    </w:p>
    <w:p w:rsidR="00B340A9" w:rsidRDefault="00B340A9" w:rsidP="00B340A9">
      <w:pPr>
        <w:ind w:firstLine="1090"/>
        <w:jc w:val="both"/>
        <w:rPr>
          <w:sz w:val="14"/>
        </w:rPr>
      </w:pPr>
    </w:p>
    <w:p w:rsidR="00B340A9" w:rsidRDefault="00B340A9" w:rsidP="00B340A9">
      <w:pPr>
        <w:ind w:firstLine="1090"/>
        <w:jc w:val="both"/>
        <w:rPr>
          <w:b/>
        </w:rPr>
      </w:pPr>
      <w:r>
        <w:rPr>
          <w:b/>
        </w:rPr>
        <w:t xml:space="preserve">2. </w:t>
      </w:r>
      <w:r w:rsidR="00D62414">
        <w:rPr>
          <w:b/>
        </w:rPr>
        <w:t>Ban chỉ huy Quân sự huyện</w:t>
      </w:r>
      <w:r>
        <w:rPr>
          <w:b/>
        </w:rPr>
        <w:t>:</w:t>
      </w:r>
    </w:p>
    <w:p w:rsidR="00B340A9" w:rsidRDefault="00B340A9" w:rsidP="00B340A9">
      <w:pPr>
        <w:ind w:firstLine="1090"/>
        <w:jc w:val="both"/>
      </w:pPr>
      <w:r>
        <w:t xml:space="preserve">- </w:t>
      </w:r>
      <w:r w:rsidR="00D62414">
        <w:t>Phối hợp xây dựng kế hoạch Hội trại tòng quân, đồng thời triển khai kế hoạch đến các BCH quân sự xã để phối hợp cùng Đoàn thanh niên xã tham gia tốt Hội trại.</w:t>
      </w:r>
    </w:p>
    <w:p w:rsidR="00D62414" w:rsidRDefault="00D62414" w:rsidP="00B340A9">
      <w:pPr>
        <w:ind w:firstLine="1090"/>
        <w:jc w:val="both"/>
      </w:pPr>
      <w:r>
        <w:t>- Phối hợp thiết kế các hoạt động tại Hội trại.</w:t>
      </w:r>
    </w:p>
    <w:p w:rsidR="00B340A9" w:rsidRDefault="00B340A9" w:rsidP="00D62414">
      <w:pPr>
        <w:ind w:firstLine="1090"/>
        <w:jc w:val="both"/>
      </w:pPr>
      <w:r>
        <w:t xml:space="preserve">- </w:t>
      </w:r>
      <w:r w:rsidR="00D62414">
        <w:t>Cử cán bộ tham gia Ban tổ chức Hội trại</w:t>
      </w:r>
      <w:r>
        <w:t>.</w:t>
      </w:r>
    </w:p>
    <w:p w:rsidR="007E2190" w:rsidRDefault="007E2190" w:rsidP="00D62414">
      <w:pPr>
        <w:ind w:firstLine="1090"/>
        <w:jc w:val="both"/>
        <w:rPr>
          <w:b/>
        </w:rPr>
      </w:pPr>
      <w:r>
        <w:rPr>
          <w:b/>
        </w:rPr>
        <w:t>3. Công an huyện:</w:t>
      </w:r>
    </w:p>
    <w:p w:rsidR="007E2190" w:rsidRPr="007E2190" w:rsidRDefault="007E2190" w:rsidP="00D62414">
      <w:pPr>
        <w:ind w:firstLine="1090"/>
        <w:jc w:val="both"/>
      </w:pPr>
      <w:r>
        <w:t>- Triển khai kế hoạch Hội trại tòng quân đến các thanh niên chuẩn bị nhạp ngũ năm 2015; đồng thời chỉ đạo Đoàn Công an huyện tham gia tốt các hoạt động của Hội trại.</w:t>
      </w:r>
    </w:p>
    <w:p w:rsidR="007E2190" w:rsidRPr="007E2190" w:rsidRDefault="007E2190" w:rsidP="00D62414">
      <w:pPr>
        <w:ind w:firstLine="1090"/>
        <w:jc w:val="both"/>
      </w:pPr>
      <w:r>
        <w:lastRenderedPageBreak/>
        <w:t xml:space="preserve">- </w:t>
      </w:r>
      <w:r w:rsidR="003A0E67">
        <w:t>Cử cán bộ tham gia BTC Hội trại, và điều động lực lượng tham gia giữ gìn trật tự trong suốt thời gian diễn ra Hội trại.</w:t>
      </w:r>
      <w:r>
        <w:t xml:space="preserve"> </w:t>
      </w:r>
    </w:p>
    <w:p w:rsidR="002B79A7" w:rsidRPr="002B79A7" w:rsidRDefault="002B79A7" w:rsidP="00D62414">
      <w:pPr>
        <w:ind w:firstLine="1090"/>
        <w:jc w:val="both"/>
        <w:rPr>
          <w:sz w:val="14"/>
        </w:rPr>
      </w:pPr>
    </w:p>
    <w:p w:rsidR="00D62414" w:rsidRDefault="003A0E67" w:rsidP="00D62414">
      <w:pPr>
        <w:ind w:firstLine="1090"/>
        <w:jc w:val="both"/>
        <w:rPr>
          <w:b/>
        </w:rPr>
      </w:pPr>
      <w:r>
        <w:rPr>
          <w:b/>
        </w:rPr>
        <w:t>4</w:t>
      </w:r>
      <w:r w:rsidR="00D62414">
        <w:rPr>
          <w:b/>
        </w:rPr>
        <w:t xml:space="preserve">. </w:t>
      </w:r>
      <w:r w:rsidR="009428B6">
        <w:rPr>
          <w:b/>
        </w:rPr>
        <w:t>Phòng VH-TT</w:t>
      </w:r>
      <w:r w:rsidR="00D62414">
        <w:rPr>
          <w:b/>
        </w:rPr>
        <w:t>:</w:t>
      </w:r>
    </w:p>
    <w:p w:rsidR="009428B6" w:rsidRDefault="009428B6" w:rsidP="00D62414">
      <w:pPr>
        <w:ind w:firstLine="1090"/>
        <w:jc w:val="both"/>
      </w:pPr>
      <w:r>
        <w:t>- Chịu trách nhiệm chính về âm thanh, ánh sáng, khánh tiết trong các hoạt động của Hội trại.</w:t>
      </w:r>
    </w:p>
    <w:p w:rsidR="002B79A7" w:rsidRDefault="009428B6" w:rsidP="002B79A7">
      <w:pPr>
        <w:ind w:firstLine="1090"/>
        <w:jc w:val="both"/>
      </w:pPr>
      <w:r>
        <w:t>- Cử cán bộ tham gia hỗ</w:t>
      </w:r>
      <w:r w:rsidR="002B79A7">
        <w:t xml:space="preserve"> trợ các hoạt động của Hội trại.</w:t>
      </w:r>
    </w:p>
    <w:p w:rsidR="002B79A7" w:rsidRPr="002B79A7" w:rsidRDefault="002B79A7" w:rsidP="002B79A7">
      <w:pPr>
        <w:ind w:firstLine="1090"/>
        <w:jc w:val="both"/>
        <w:rPr>
          <w:sz w:val="14"/>
        </w:rPr>
      </w:pPr>
    </w:p>
    <w:p w:rsidR="002B79A7" w:rsidRDefault="003A0E67" w:rsidP="002B79A7">
      <w:pPr>
        <w:ind w:firstLine="1090"/>
        <w:jc w:val="both"/>
        <w:rPr>
          <w:b/>
        </w:rPr>
      </w:pPr>
      <w:r>
        <w:rPr>
          <w:b/>
        </w:rPr>
        <w:t>5</w:t>
      </w:r>
      <w:r w:rsidR="002B79A7">
        <w:rPr>
          <w:b/>
        </w:rPr>
        <w:t>. Các xã:</w:t>
      </w:r>
    </w:p>
    <w:p w:rsidR="002B79A7" w:rsidRPr="007C4284" w:rsidRDefault="002B79A7" w:rsidP="009250CA">
      <w:pPr>
        <w:spacing w:before="60"/>
        <w:ind w:firstLine="1134"/>
        <w:jc w:val="both"/>
      </w:pPr>
      <w:r>
        <w:t xml:space="preserve">- </w:t>
      </w:r>
      <w:r w:rsidRPr="007C4284">
        <w:t>Chuẩn b</w:t>
      </w:r>
      <w:r w:rsidR="003A0E67">
        <w:t xml:space="preserve">ị </w:t>
      </w:r>
      <w:r w:rsidRPr="007C4284">
        <w:t xml:space="preserve">vật liệu cần </w:t>
      </w:r>
      <w:r>
        <w:t>thiết để dựng và trang trí trại;</w:t>
      </w:r>
      <w:r w:rsidRPr="007C4284">
        <w:t xml:space="preserve"> </w:t>
      </w:r>
      <w:r>
        <w:t xml:space="preserve">đồng thời </w:t>
      </w:r>
      <w:r w:rsidRPr="007C4284">
        <w:t>phân công lực l</w:t>
      </w:r>
      <w:r>
        <w:t>ượng tham gia các hoạt động</w:t>
      </w:r>
      <w:r w:rsidRPr="007C4284">
        <w:t>.</w:t>
      </w:r>
    </w:p>
    <w:p w:rsidR="002B79A7" w:rsidRDefault="002B79A7" w:rsidP="009250CA">
      <w:pPr>
        <w:spacing w:before="60"/>
        <w:ind w:firstLine="1134"/>
        <w:jc w:val="both"/>
      </w:pPr>
      <w:r>
        <w:t>- Lập danh sách trại sinh</w:t>
      </w:r>
      <w:r w:rsidRPr="007C4284">
        <w:t xml:space="preserve"> gồm: Trại trưởng </w:t>
      </w:r>
      <w:r>
        <w:t xml:space="preserve">là Chỉ huy trưởng BCH Quân sự xã </w:t>
      </w:r>
      <w:r w:rsidRPr="007C4284">
        <w:t xml:space="preserve">và các trại </w:t>
      </w:r>
      <w:r>
        <w:t xml:space="preserve">sinh gồm thanh niên </w:t>
      </w:r>
      <w:r w:rsidR="009250CA">
        <w:t xml:space="preserve">chuẩn bị </w:t>
      </w:r>
      <w:r>
        <w:t xml:space="preserve">nhập ngũ và thanh niên địa phương </w:t>
      </w:r>
      <w:r w:rsidRPr="007C4284">
        <w:t xml:space="preserve">gửi về Huyện </w:t>
      </w:r>
      <w:r w:rsidR="009250CA" w:rsidRPr="007C4284">
        <w:t xml:space="preserve">Đoàn </w:t>
      </w:r>
      <w:r w:rsidRPr="007C4284">
        <w:t xml:space="preserve">trước ngày </w:t>
      </w:r>
      <w:r w:rsidRPr="003A0E67">
        <w:rPr>
          <w:b/>
        </w:rPr>
        <w:t>0</w:t>
      </w:r>
      <w:r w:rsidR="009250CA" w:rsidRPr="003A0E67">
        <w:rPr>
          <w:b/>
        </w:rPr>
        <w:t>3/03/2015</w:t>
      </w:r>
      <w:r w:rsidRPr="007C4284">
        <w:t xml:space="preserve">. </w:t>
      </w:r>
    </w:p>
    <w:p w:rsidR="009250CA" w:rsidRPr="007C4284" w:rsidRDefault="009250CA" w:rsidP="009250CA">
      <w:pPr>
        <w:spacing w:before="60"/>
        <w:ind w:firstLine="1134"/>
        <w:jc w:val="both"/>
      </w:pPr>
      <w:r>
        <w:t>- Chuẩn bị công tác hậu cần cho trại sinh là thanh niên địa phương.</w:t>
      </w:r>
    </w:p>
    <w:p w:rsidR="002B79A7" w:rsidRPr="007C4284" w:rsidRDefault="009250CA" w:rsidP="009250CA">
      <w:pPr>
        <w:spacing w:before="60"/>
        <w:ind w:firstLine="1134"/>
        <w:jc w:val="both"/>
      </w:pPr>
      <w:r>
        <w:t xml:space="preserve">- </w:t>
      </w:r>
      <w:r w:rsidR="002B79A7" w:rsidRPr="007C4284">
        <w:t>Điều động, quản lý tốt lực lượng tham gia Hội trại và chấp hành nghiêm quy định của BTC Hội trại.</w:t>
      </w:r>
    </w:p>
    <w:p w:rsidR="00D62414" w:rsidRDefault="002B79A7" w:rsidP="009250CA">
      <w:pPr>
        <w:spacing w:before="60"/>
        <w:ind w:firstLine="1134"/>
        <w:jc w:val="both"/>
      </w:pPr>
      <w:r w:rsidRPr="009250CA">
        <w:rPr>
          <w:i/>
        </w:rPr>
        <w:t xml:space="preserve">* </w:t>
      </w:r>
      <w:r w:rsidRPr="009250CA">
        <w:rPr>
          <w:b/>
          <w:i/>
        </w:rPr>
        <w:t>Lưu ý:</w:t>
      </w:r>
      <w:r w:rsidR="009250CA" w:rsidRPr="009250CA">
        <w:t xml:space="preserve"> </w:t>
      </w:r>
      <w:r w:rsidRPr="009250CA">
        <w:t xml:space="preserve">Tất cả lực lượng tham gia Hội trại phải mặc trang phục gọn gàng, lịch sự (riêng ĐVTN mặc áo Thanh niên Việt Nam, </w:t>
      </w:r>
      <w:r w:rsidR="009250CA" w:rsidRPr="009250CA">
        <w:t>thanh niên chuẩn bị nhập ngũ</w:t>
      </w:r>
      <w:r w:rsidRPr="009250CA">
        <w:t xml:space="preserve"> mặc quân phục dự họp mặt, lực lượng vũ trang mặc quân phục ngành) và phải </w:t>
      </w:r>
      <w:r w:rsidR="009250CA" w:rsidRPr="009250CA">
        <w:t xml:space="preserve">mang sil do </w:t>
      </w:r>
      <w:r w:rsidRPr="009250CA">
        <w:t xml:space="preserve"> BTC cấp.</w:t>
      </w:r>
    </w:p>
    <w:p w:rsidR="00B340A9" w:rsidRDefault="00B340A9" w:rsidP="00B340A9"/>
    <w:p w:rsidR="00B340A9" w:rsidRDefault="00B340A9" w:rsidP="00B340A9">
      <w:pPr>
        <w:ind w:firstLine="1090"/>
        <w:jc w:val="both"/>
      </w:pPr>
      <w:r>
        <w:t xml:space="preserve">Trên đây là kế hoạch </w:t>
      </w:r>
      <w:r w:rsidR="009428B6">
        <w:t xml:space="preserve">liên tịch tổ chức Hội trại tòng quân năm 2015 cấp huyện giữa Ban chỉ huy quân sự,  </w:t>
      </w:r>
      <w:r w:rsidR="00314FCD">
        <w:t xml:space="preserve">Công an, </w:t>
      </w:r>
      <w:r w:rsidR="009428B6">
        <w:t xml:space="preserve">Phòng Văn hóa – Thông tin, Đoàn thanh niên huyện Bình Tân, </w:t>
      </w:r>
      <w:r>
        <w:t>trong quá trình thực hiện có gì khó khăn liên hệ về Văn phòng Huyện đoàn để cùng giải quyết.</w:t>
      </w:r>
    </w:p>
    <w:p w:rsidR="00B340A9" w:rsidRDefault="00B340A9" w:rsidP="00B340A9"/>
    <w:p w:rsidR="00B340A9" w:rsidRDefault="00F0771C" w:rsidP="00B340A9">
      <w:pPr>
        <w:rPr>
          <w:b/>
        </w:rPr>
      </w:pPr>
      <w:r>
        <w:rPr>
          <w:b/>
        </w:rPr>
        <w:t xml:space="preserve">    </w:t>
      </w:r>
      <w:r w:rsidR="00314FCD">
        <w:rPr>
          <w:b/>
        </w:rPr>
        <w:t xml:space="preserve">                </w:t>
      </w:r>
      <w:r>
        <w:rPr>
          <w:b/>
        </w:rPr>
        <w:t xml:space="preserve">BCH QUÂN SỰ HUYỆN        </w:t>
      </w:r>
      <w:r w:rsidR="00314FCD">
        <w:rPr>
          <w:b/>
        </w:rPr>
        <w:tab/>
        <w:t xml:space="preserve">        CÔNG AN HUYỆN</w:t>
      </w:r>
    </w:p>
    <w:p w:rsidR="00B340A9" w:rsidRDefault="00F0771C" w:rsidP="00F0771C">
      <w:pPr>
        <w:rPr>
          <w:b/>
        </w:rPr>
      </w:pPr>
      <w:r>
        <w:rPr>
          <w:b/>
        </w:rPr>
        <w:t xml:space="preserve">        </w:t>
      </w:r>
      <w:r w:rsidR="00314FCD">
        <w:rPr>
          <w:b/>
        </w:rPr>
        <w:t xml:space="preserve">                   </w:t>
      </w:r>
      <w:r>
        <w:rPr>
          <w:b/>
        </w:rPr>
        <w:t xml:space="preserve">CHÍNH TRỊ VIÊN     </w:t>
      </w:r>
      <w:r w:rsidR="00314FCD">
        <w:rPr>
          <w:b/>
        </w:rPr>
        <w:t xml:space="preserve">             TRƯỞNG CÔNG AN</w:t>
      </w:r>
      <w:r>
        <w:rPr>
          <w:b/>
        </w:rPr>
        <w:t xml:space="preserve">        </w:t>
      </w:r>
    </w:p>
    <w:p w:rsidR="00314FCD" w:rsidRDefault="00314FCD" w:rsidP="00F0771C">
      <w:pPr>
        <w:rPr>
          <w:b/>
        </w:rPr>
      </w:pPr>
    </w:p>
    <w:p w:rsidR="00314FCD" w:rsidRDefault="00314FCD" w:rsidP="00F0771C">
      <w:pPr>
        <w:rPr>
          <w:b/>
        </w:rPr>
      </w:pPr>
    </w:p>
    <w:p w:rsidR="00314FCD" w:rsidRDefault="00314FCD" w:rsidP="00F0771C">
      <w:pPr>
        <w:rPr>
          <w:b/>
        </w:rPr>
      </w:pPr>
    </w:p>
    <w:p w:rsidR="00314FCD" w:rsidRDefault="00314FCD" w:rsidP="00F0771C">
      <w:pPr>
        <w:rPr>
          <w:b/>
        </w:rPr>
      </w:pPr>
    </w:p>
    <w:p w:rsidR="00314FCD" w:rsidRDefault="00314FCD" w:rsidP="00F0771C">
      <w:pPr>
        <w:rPr>
          <w:b/>
        </w:rPr>
      </w:pPr>
    </w:p>
    <w:p w:rsidR="00314FCD" w:rsidRDefault="00314FCD" w:rsidP="00F0771C">
      <w:pPr>
        <w:rPr>
          <w:b/>
        </w:rPr>
      </w:pPr>
    </w:p>
    <w:p w:rsidR="00314FCD" w:rsidRDefault="00314FCD" w:rsidP="00F0771C">
      <w:pPr>
        <w:rPr>
          <w:b/>
        </w:rPr>
      </w:pPr>
      <w:r>
        <w:rPr>
          <w:b/>
        </w:rPr>
        <w:t xml:space="preserve">                         PHÒNG VH-TT                    TM. BAN THƯỜNG VỤ</w:t>
      </w:r>
    </w:p>
    <w:p w:rsidR="00A95EB3" w:rsidRDefault="00314FCD">
      <w:r>
        <w:rPr>
          <w:b/>
        </w:rPr>
        <w:t xml:space="preserve">                       TRƯỞNG PHÒNG                             BÍ THƯ</w:t>
      </w:r>
    </w:p>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3D" w:rsidRDefault="00990E3D" w:rsidP="009428B6">
      <w:r>
        <w:separator/>
      </w:r>
    </w:p>
  </w:endnote>
  <w:endnote w:type="continuationSeparator" w:id="0">
    <w:p w:rsidR="00990E3D" w:rsidRDefault="00990E3D" w:rsidP="0094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B6" w:rsidRDefault="009428B6">
    <w:pPr>
      <w:pStyle w:val="Footer"/>
      <w:pBdr>
        <w:top w:val="thinThickSmallGap" w:sz="24" w:space="1" w:color="622423" w:themeColor="accent2" w:themeShade="7F"/>
      </w:pBdr>
      <w:rPr>
        <w:rFonts w:eastAsiaTheme="majorEastAsia"/>
        <w:sz w:val="18"/>
        <w:szCs w:val="18"/>
      </w:rPr>
    </w:pPr>
    <w:r>
      <w:rPr>
        <w:rFonts w:eastAsiaTheme="majorEastAsia"/>
        <w:sz w:val="18"/>
        <w:szCs w:val="18"/>
      </w:rPr>
      <w:t>MAY 04/D/Cong tac doan/Hoi trai/Hoi trai tong quan/2015/KHLT to chuc hoi trai tong quan nam 2015</w:t>
    </w:r>
  </w:p>
  <w:p w:rsidR="009428B6" w:rsidRPr="009428B6" w:rsidRDefault="00990E3D">
    <w:pPr>
      <w:pStyle w:val="Footer"/>
      <w:pBdr>
        <w:top w:val="thinThickSmallGap" w:sz="24" w:space="1" w:color="622423" w:themeColor="accent2" w:themeShade="7F"/>
      </w:pBdr>
      <w:rPr>
        <w:rFonts w:eastAsiaTheme="majorEastAsia"/>
        <w:sz w:val="18"/>
        <w:szCs w:val="18"/>
      </w:rPr>
    </w:pPr>
    <w:hyperlink r:id="rId1" w:history="1">
      <w:r w:rsidR="009428B6" w:rsidRPr="009428B6">
        <w:rPr>
          <w:rStyle w:val="Hyperlink"/>
          <w:rFonts w:eastAsiaTheme="majorEastAsia"/>
          <w:sz w:val="18"/>
          <w:szCs w:val="18"/>
          <w:u w:val="none"/>
        </w:rPr>
        <w:t>www.huyendoanbinhtan.com/Van</w:t>
      </w:r>
    </w:hyperlink>
    <w:r w:rsidR="009428B6" w:rsidRPr="009428B6">
      <w:rPr>
        <w:rFonts w:eastAsiaTheme="majorEastAsia"/>
        <w:sz w:val="18"/>
        <w:szCs w:val="18"/>
      </w:rPr>
      <w:t xml:space="preserve"> ban/Van ban doan</w:t>
    </w:r>
    <w:r w:rsidR="009428B6" w:rsidRPr="009428B6">
      <w:rPr>
        <w:rFonts w:eastAsiaTheme="majorEastAsia"/>
        <w:sz w:val="18"/>
        <w:szCs w:val="18"/>
      </w:rPr>
      <w:ptab w:relativeTo="margin" w:alignment="right" w:leader="none"/>
    </w:r>
    <w:r w:rsidR="009428B6" w:rsidRPr="009428B6">
      <w:rPr>
        <w:rFonts w:eastAsiaTheme="majorEastAsia"/>
        <w:sz w:val="18"/>
        <w:szCs w:val="18"/>
      </w:rPr>
      <w:t xml:space="preserve">Page </w:t>
    </w:r>
    <w:r w:rsidR="009428B6" w:rsidRPr="009428B6">
      <w:rPr>
        <w:rFonts w:eastAsiaTheme="minorEastAsia"/>
        <w:sz w:val="18"/>
        <w:szCs w:val="18"/>
      </w:rPr>
      <w:fldChar w:fldCharType="begin"/>
    </w:r>
    <w:r w:rsidR="009428B6" w:rsidRPr="009428B6">
      <w:rPr>
        <w:sz w:val="18"/>
        <w:szCs w:val="18"/>
      </w:rPr>
      <w:instrText xml:space="preserve"> PAGE   \* MERGEFORMAT </w:instrText>
    </w:r>
    <w:r w:rsidR="009428B6" w:rsidRPr="009428B6">
      <w:rPr>
        <w:rFonts w:eastAsiaTheme="minorEastAsia"/>
        <w:sz w:val="18"/>
        <w:szCs w:val="18"/>
      </w:rPr>
      <w:fldChar w:fldCharType="separate"/>
    </w:r>
    <w:r w:rsidR="00D97ACF" w:rsidRPr="00D97ACF">
      <w:rPr>
        <w:rFonts w:eastAsiaTheme="majorEastAsia"/>
        <w:noProof/>
        <w:sz w:val="18"/>
        <w:szCs w:val="18"/>
      </w:rPr>
      <w:t>2</w:t>
    </w:r>
    <w:r w:rsidR="009428B6" w:rsidRPr="009428B6">
      <w:rPr>
        <w:rFonts w:eastAsiaTheme="majorEastAsia"/>
        <w:noProof/>
        <w:sz w:val="18"/>
        <w:szCs w:val="18"/>
      </w:rPr>
      <w:fldChar w:fldCharType="end"/>
    </w:r>
  </w:p>
  <w:p w:rsidR="009428B6" w:rsidRPr="009428B6" w:rsidRDefault="009428B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3D" w:rsidRDefault="00990E3D" w:rsidP="009428B6">
      <w:r>
        <w:separator/>
      </w:r>
    </w:p>
  </w:footnote>
  <w:footnote w:type="continuationSeparator" w:id="0">
    <w:p w:rsidR="00990E3D" w:rsidRDefault="00990E3D" w:rsidP="00942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A9"/>
    <w:rsid w:val="002B79A7"/>
    <w:rsid w:val="00314FCD"/>
    <w:rsid w:val="003A0E67"/>
    <w:rsid w:val="004859CB"/>
    <w:rsid w:val="007E2190"/>
    <w:rsid w:val="00810F65"/>
    <w:rsid w:val="00867BF3"/>
    <w:rsid w:val="008D272A"/>
    <w:rsid w:val="009250CA"/>
    <w:rsid w:val="009428B6"/>
    <w:rsid w:val="00990E3D"/>
    <w:rsid w:val="00A95EB3"/>
    <w:rsid w:val="00B340A9"/>
    <w:rsid w:val="00C31885"/>
    <w:rsid w:val="00C620AD"/>
    <w:rsid w:val="00D62414"/>
    <w:rsid w:val="00D74848"/>
    <w:rsid w:val="00D97ACF"/>
    <w:rsid w:val="00DD6C8E"/>
    <w:rsid w:val="00EC6E7A"/>
    <w:rsid w:val="00F0771C"/>
    <w:rsid w:val="00FB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A9"/>
    <w:pPr>
      <w:spacing w:after="0" w:line="240" w:lineRule="auto"/>
    </w:pPr>
    <w:rPr>
      <w:rFonts w:eastAsia="Times New Roman" w:cs="Times New Roman"/>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8B6"/>
    <w:pPr>
      <w:tabs>
        <w:tab w:val="center" w:pos="4680"/>
        <w:tab w:val="right" w:pos="9360"/>
      </w:tabs>
    </w:pPr>
  </w:style>
  <w:style w:type="character" w:customStyle="1" w:styleId="HeaderChar">
    <w:name w:val="Header Char"/>
    <w:basedOn w:val="DefaultParagraphFont"/>
    <w:link w:val="Header"/>
    <w:uiPriority w:val="99"/>
    <w:rsid w:val="009428B6"/>
    <w:rPr>
      <w:rFonts w:eastAsia="Times New Roman" w:cs="Times New Roman"/>
      <w:color w:val="0000FF"/>
      <w:szCs w:val="28"/>
    </w:rPr>
  </w:style>
  <w:style w:type="paragraph" w:styleId="Footer">
    <w:name w:val="footer"/>
    <w:basedOn w:val="Normal"/>
    <w:link w:val="FooterChar"/>
    <w:uiPriority w:val="99"/>
    <w:unhideWhenUsed/>
    <w:rsid w:val="009428B6"/>
    <w:pPr>
      <w:tabs>
        <w:tab w:val="center" w:pos="4680"/>
        <w:tab w:val="right" w:pos="9360"/>
      </w:tabs>
    </w:pPr>
  </w:style>
  <w:style w:type="character" w:customStyle="1" w:styleId="FooterChar">
    <w:name w:val="Footer Char"/>
    <w:basedOn w:val="DefaultParagraphFont"/>
    <w:link w:val="Footer"/>
    <w:uiPriority w:val="99"/>
    <w:rsid w:val="009428B6"/>
    <w:rPr>
      <w:rFonts w:eastAsia="Times New Roman" w:cs="Times New Roman"/>
      <w:color w:val="0000FF"/>
      <w:szCs w:val="28"/>
    </w:rPr>
  </w:style>
  <w:style w:type="paragraph" w:styleId="BalloonText">
    <w:name w:val="Balloon Text"/>
    <w:basedOn w:val="Normal"/>
    <w:link w:val="BalloonTextChar"/>
    <w:uiPriority w:val="99"/>
    <w:semiHidden/>
    <w:unhideWhenUsed/>
    <w:rsid w:val="009428B6"/>
    <w:rPr>
      <w:rFonts w:ascii="Tahoma" w:hAnsi="Tahoma" w:cs="Tahoma"/>
      <w:sz w:val="16"/>
      <w:szCs w:val="16"/>
    </w:rPr>
  </w:style>
  <w:style w:type="character" w:customStyle="1" w:styleId="BalloonTextChar">
    <w:name w:val="Balloon Text Char"/>
    <w:basedOn w:val="DefaultParagraphFont"/>
    <w:link w:val="BalloonText"/>
    <w:uiPriority w:val="99"/>
    <w:semiHidden/>
    <w:rsid w:val="009428B6"/>
    <w:rPr>
      <w:rFonts w:ascii="Tahoma" w:eastAsia="Times New Roman" w:hAnsi="Tahoma" w:cs="Tahoma"/>
      <w:color w:val="0000FF"/>
      <w:sz w:val="16"/>
      <w:szCs w:val="16"/>
    </w:rPr>
  </w:style>
  <w:style w:type="character" w:styleId="Hyperlink">
    <w:name w:val="Hyperlink"/>
    <w:basedOn w:val="DefaultParagraphFont"/>
    <w:uiPriority w:val="99"/>
    <w:unhideWhenUsed/>
    <w:rsid w:val="00942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A9"/>
    <w:pPr>
      <w:spacing w:after="0" w:line="240" w:lineRule="auto"/>
    </w:pPr>
    <w:rPr>
      <w:rFonts w:eastAsia="Times New Roman" w:cs="Times New Roman"/>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8B6"/>
    <w:pPr>
      <w:tabs>
        <w:tab w:val="center" w:pos="4680"/>
        <w:tab w:val="right" w:pos="9360"/>
      </w:tabs>
    </w:pPr>
  </w:style>
  <w:style w:type="character" w:customStyle="1" w:styleId="HeaderChar">
    <w:name w:val="Header Char"/>
    <w:basedOn w:val="DefaultParagraphFont"/>
    <w:link w:val="Header"/>
    <w:uiPriority w:val="99"/>
    <w:rsid w:val="009428B6"/>
    <w:rPr>
      <w:rFonts w:eastAsia="Times New Roman" w:cs="Times New Roman"/>
      <w:color w:val="0000FF"/>
      <w:szCs w:val="28"/>
    </w:rPr>
  </w:style>
  <w:style w:type="paragraph" w:styleId="Footer">
    <w:name w:val="footer"/>
    <w:basedOn w:val="Normal"/>
    <w:link w:val="FooterChar"/>
    <w:uiPriority w:val="99"/>
    <w:unhideWhenUsed/>
    <w:rsid w:val="009428B6"/>
    <w:pPr>
      <w:tabs>
        <w:tab w:val="center" w:pos="4680"/>
        <w:tab w:val="right" w:pos="9360"/>
      </w:tabs>
    </w:pPr>
  </w:style>
  <w:style w:type="character" w:customStyle="1" w:styleId="FooterChar">
    <w:name w:val="Footer Char"/>
    <w:basedOn w:val="DefaultParagraphFont"/>
    <w:link w:val="Footer"/>
    <w:uiPriority w:val="99"/>
    <w:rsid w:val="009428B6"/>
    <w:rPr>
      <w:rFonts w:eastAsia="Times New Roman" w:cs="Times New Roman"/>
      <w:color w:val="0000FF"/>
      <w:szCs w:val="28"/>
    </w:rPr>
  </w:style>
  <w:style w:type="paragraph" w:styleId="BalloonText">
    <w:name w:val="Balloon Text"/>
    <w:basedOn w:val="Normal"/>
    <w:link w:val="BalloonTextChar"/>
    <w:uiPriority w:val="99"/>
    <w:semiHidden/>
    <w:unhideWhenUsed/>
    <w:rsid w:val="009428B6"/>
    <w:rPr>
      <w:rFonts w:ascii="Tahoma" w:hAnsi="Tahoma" w:cs="Tahoma"/>
      <w:sz w:val="16"/>
      <w:szCs w:val="16"/>
    </w:rPr>
  </w:style>
  <w:style w:type="character" w:customStyle="1" w:styleId="BalloonTextChar">
    <w:name w:val="Balloon Text Char"/>
    <w:basedOn w:val="DefaultParagraphFont"/>
    <w:link w:val="BalloonText"/>
    <w:uiPriority w:val="99"/>
    <w:semiHidden/>
    <w:rsid w:val="009428B6"/>
    <w:rPr>
      <w:rFonts w:ascii="Tahoma" w:eastAsia="Times New Roman" w:hAnsi="Tahoma" w:cs="Tahoma"/>
      <w:color w:val="0000FF"/>
      <w:sz w:val="16"/>
      <w:szCs w:val="16"/>
    </w:rPr>
  </w:style>
  <w:style w:type="character" w:styleId="Hyperlink">
    <w:name w:val="Hyperlink"/>
    <w:basedOn w:val="DefaultParagraphFont"/>
    <w:uiPriority w:val="99"/>
    <w:unhideWhenUsed/>
    <w:rsid w:val="00942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2015-01-26T03:01:00Z</cp:lastPrinted>
  <dcterms:created xsi:type="dcterms:W3CDTF">2015-01-22T07:06:00Z</dcterms:created>
  <dcterms:modified xsi:type="dcterms:W3CDTF">2015-01-30T03:47:00Z</dcterms:modified>
</cp:coreProperties>
</file>