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6E" w:rsidRDefault="00484E6E" w:rsidP="00484E6E">
      <w:r>
        <w:t xml:space="preserve">     TỈNH ĐOÀN VĨNH LONG                                       ĐOÀN TNCS HỒ CHÍ MINH</w:t>
      </w:r>
    </w:p>
    <w:p w:rsidR="00484E6E" w:rsidRDefault="00484E6E" w:rsidP="00484E6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36195</wp:posOffset>
                </wp:positionV>
                <wp:extent cx="2200275" cy="0"/>
                <wp:effectExtent l="13970" t="7620" r="508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2.35pt;margin-top:2.85pt;width:1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"/>
            </w:pict>
          </mc:Fallback>
        </mc:AlternateContent>
      </w:r>
      <w:r>
        <w:rPr>
          <w:b/>
        </w:rPr>
        <w:t>BCH ĐOÀN HUYỆN BÌNH TÂN</w:t>
      </w:r>
    </w:p>
    <w:p w:rsidR="00484E6E" w:rsidRDefault="00484E6E" w:rsidP="00484E6E">
      <w:r>
        <w:rPr>
          <w:b/>
        </w:rPr>
        <w:tab/>
        <w:t xml:space="preserve">            </w:t>
      </w:r>
      <w:r>
        <w:t xml:space="preserve">***                                               </w:t>
      </w:r>
    </w:p>
    <w:p w:rsidR="00484E6E" w:rsidRDefault="00484E6E" w:rsidP="00484E6E">
      <w:pPr>
        <w:rPr>
          <w:b/>
        </w:rPr>
      </w:pPr>
      <w:r>
        <w:t xml:space="preserve">          </w:t>
      </w:r>
      <w:proofErr w:type="spellStart"/>
      <w:r>
        <w:t>Số</w:t>
      </w:r>
      <w:proofErr w:type="spellEnd"/>
      <w:r>
        <w:t xml:space="preserve">:           -KH/ĐTN            </w:t>
      </w:r>
      <w:r w:rsidR="00A34137">
        <w:t xml:space="preserve">               </w:t>
      </w:r>
      <w:proofErr w:type="spellStart"/>
      <w:r w:rsidR="00A34137">
        <w:t>Bình</w:t>
      </w:r>
      <w:proofErr w:type="spellEnd"/>
      <w:r w:rsidR="00A34137">
        <w:t xml:space="preserve"> </w:t>
      </w:r>
      <w:proofErr w:type="spellStart"/>
      <w:r w:rsidR="00A34137">
        <w:t>Tân</w:t>
      </w:r>
      <w:proofErr w:type="spellEnd"/>
      <w:r w:rsidR="00A34137">
        <w:t xml:space="preserve">, </w:t>
      </w:r>
      <w:proofErr w:type="spellStart"/>
      <w:r w:rsidR="00A34137">
        <w:t>ngày</w:t>
      </w:r>
      <w:proofErr w:type="spellEnd"/>
      <w:r w:rsidR="00A34137">
        <w:t xml:space="preserve"> 22</w:t>
      </w:r>
      <w:bookmarkStart w:id="0" w:name="_GoBack"/>
      <w:bookmarkEnd w:id="0"/>
      <w:r>
        <w:t xml:space="preserve"> </w:t>
      </w:r>
      <w:proofErr w:type="spellStart"/>
      <w:r>
        <w:t>tháng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2015</w:t>
      </w:r>
    </w:p>
    <w:p w:rsidR="00484E6E" w:rsidRDefault="00484E6E" w:rsidP="00484E6E">
      <w:pPr>
        <w:rPr>
          <w:i/>
        </w:rPr>
      </w:pPr>
    </w:p>
    <w:p w:rsidR="00484E6E" w:rsidRDefault="00484E6E" w:rsidP="00484E6E">
      <w:pPr>
        <w:rPr>
          <w:b/>
          <w:sz w:val="32"/>
          <w:szCs w:val="32"/>
        </w:rPr>
      </w:pPr>
    </w:p>
    <w:p w:rsidR="00484E6E" w:rsidRDefault="00484E6E" w:rsidP="00484E6E">
      <w:pPr>
        <w:jc w:val="center"/>
        <w:rPr>
          <w:b/>
          <w:sz w:val="32"/>
          <w:szCs w:val="32"/>
        </w:rPr>
      </w:pPr>
    </w:p>
    <w:p w:rsidR="00197E8A" w:rsidRDefault="00197E8A" w:rsidP="00484E6E">
      <w:pPr>
        <w:jc w:val="center"/>
        <w:rPr>
          <w:b/>
          <w:sz w:val="32"/>
          <w:szCs w:val="32"/>
        </w:rPr>
      </w:pPr>
    </w:p>
    <w:p w:rsidR="00484E6E" w:rsidRDefault="00484E6E" w:rsidP="00484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</w:t>
      </w:r>
    </w:p>
    <w:p w:rsidR="00484E6E" w:rsidRDefault="00484E6E" w:rsidP="00484E6E">
      <w:pPr>
        <w:jc w:val="center"/>
        <w:rPr>
          <w:b/>
        </w:rPr>
      </w:pP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trợ</w:t>
      </w:r>
      <w:proofErr w:type="spellEnd"/>
      <w:r>
        <w:rPr>
          <w:b/>
        </w:rPr>
        <w:t xml:space="preserve"> </w:t>
      </w:r>
    </w:p>
    <w:p w:rsidR="00484E6E" w:rsidRDefault="00484E6E" w:rsidP="00484E6E">
      <w:pPr>
        <w:jc w:val="center"/>
        <w:rPr>
          <w:b/>
        </w:rPr>
      </w:pP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ngũ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2015</w:t>
      </w:r>
    </w:p>
    <w:p w:rsidR="00484E6E" w:rsidRDefault="00484E6E" w:rsidP="00484E6E">
      <w:pPr>
        <w:jc w:val="center"/>
        <w:rPr>
          <w:b/>
        </w:rPr>
      </w:pPr>
      <w:r>
        <w:rPr>
          <w:b/>
        </w:rPr>
        <w:t>----------------</w:t>
      </w:r>
    </w:p>
    <w:p w:rsidR="00484E6E" w:rsidRDefault="00484E6E" w:rsidP="00484E6E">
      <w:pPr>
        <w:jc w:val="center"/>
        <w:rPr>
          <w:b/>
        </w:rPr>
      </w:pPr>
    </w:p>
    <w:p w:rsidR="00484E6E" w:rsidRDefault="00484E6E" w:rsidP="00484E6E">
      <w:pPr>
        <w:jc w:val="center"/>
        <w:rPr>
          <w:b/>
        </w:rPr>
      </w:pPr>
    </w:p>
    <w:p w:rsidR="00484E6E" w:rsidRDefault="00484E6E" w:rsidP="00484E6E">
      <w:pPr>
        <w:jc w:val="center"/>
        <w:rPr>
          <w:b/>
          <w:sz w:val="8"/>
        </w:rPr>
      </w:pPr>
    </w:p>
    <w:p w:rsidR="00484E6E" w:rsidRDefault="00484E6E" w:rsidP="00484E6E">
      <w:pPr>
        <w:ind w:firstLine="114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Tân</w:t>
      </w:r>
      <w:proofErr w:type="spellEnd"/>
      <w:r>
        <w:t>.</w:t>
      </w:r>
    </w:p>
    <w:p w:rsidR="00484E6E" w:rsidRDefault="00484E6E" w:rsidP="00484E6E">
      <w:pPr>
        <w:ind w:firstLine="1140"/>
        <w:jc w:val="both"/>
      </w:pPr>
      <w:r>
        <w:t xml:space="preserve">BTV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84E6E" w:rsidRDefault="00484E6E" w:rsidP="00484E6E">
      <w:pPr>
        <w:ind w:firstLine="1140"/>
        <w:jc w:val="both"/>
        <w:rPr>
          <w:sz w:val="14"/>
        </w:rPr>
      </w:pP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I. </w:t>
      </w:r>
      <w:r>
        <w:rPr>
          <w:b/>
          <w:u w:val="single"/>
        </w:rPr>
        <w:t>MỤC ĐÍCH, YÊU CẦU</w:t>
      </w:r>
      <w:r>
        <w:rPr>
          <w:b/>
        </w:rPr>
        <w:t>:</w:t>
      </w:r>
    </w:p>
    <w:p w:rsidR="00484E6E" w:rsidRDefault="00484E6E" w:rsidP="00484E6E">
      <w:pPr>
        <w:ind w:firstLine="1140"/>
        <w:jc w:val="both"/>
        <w:rPr>
          <w:b/>
          <w:sz w:val="14"/>
        </w:rPr>
      </w:pP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; 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;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;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>.</w:t>
      </w:r>
    </w:p>
    <w:p w:rsidR="00484E6E" w:rsidRDefault="00484E6E" w:rsidP="00484E6E">
      <w:pPr>
        <w:ind w:firstLine="1140"/>
        <w:jc w:val="both"/>
        <w:rPr>
          <w:sz w:val="14"/>
        </w:rPr>
      </w:pP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II. </w:t>
      </w:r>
      <w:r>
        <w:rPr>
          <w:b/>
          <w:u w:val="single"/>
        </w:rPr>
        <w:t>CHỈ TIÊU, THỜI GIAN</w:t>
      </w:r>
      <w:r>
        <w:rPr>
          <w:b/>
        </w:rPr>
        <w:t>:</w:t>
      </w: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: 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Tân</w:t>
      </w:r>
      <w:proofErr w:type="spellEnd"/>
      <w:r>
        <w:t>.</w:t>
      </w:r>
    </w:p>
    <w:p w:rsidR="00484E6E" w:rsidRPr="00484E6E" w:rsidRDefault="00484E6E" w:rsidP="00484E6E">
      <w:pPr>
        <w:ind w:firstLine="1140"/>
        <w:jc w:val="both"/>
        <w:rPr>
          <w:b/>
          <w:i/>
        </w:rPr>
      </w:pPr>
      <w:r>
        <w:t xml:space="preserve">-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80%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. </w:t>
      </w:r>
      <w:r>
        <w:rPr>
          <w:i/>
        </w:rPr>
        <w:t>(</w:t>
      </w:r>
      <w:proofErr w:type="spellStart"/>
      <w:r>
        <w:rPr>
          <w:i/>
        </w:rPr>
        <w:t>Thực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phương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châm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Đoàn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nhiệm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phải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phát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triển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Đoàn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đạt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tiêu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>).</w:t>
      </w:r>
    </w:p>
    <w:p w:rsidR="00484E6E" w:rsidRDefault="00484E6E" w:rsidP="00484E6E">
      <w:pPr>
        <w:ind w:firstLine="1140"/>
        <w:jc w:val="both"/>
        <w:rPr>
          <w:i/>
          <w:sz w:val="12"/>
        </w:rPr>
      </w:pP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>: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Ngày</w:t>
      </w:r>
      <w:proofErr w:type="spellEnd"/>
      <w:r>
        <w:t xml:space="preserve"> 05 </w:t>
      </w:r>
      <w:proofErr w:type="spellStart"/>
      <w:r>
        <w:t>tháng</w:t>
      </w:r>
      <w:proofErr w:type="spellEnd"/>
      <w:r>
        <w:t xml:space="preserve"> 03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07</w:t>
      </w:r>
      <w:r>
        <w:rPr>
          <w:vertAlign w:val="superscript"/>
        </w:rPr>
        <w:t>h</w:t>
      </w:r>
      <w:r>
        <w:t xml:space="preserve">00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22</w:t>
      </w:r>
      <w:r>
        <w:rPr>
          <w:vertAlign w:val="superscript"/>
        </w:rPr>
        <w:t>h</w:t>
      </w:r>
      <w:r>
        <w:t xml:space="preserve">00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Đúng</w:t>
      </w:r>
      <w:proofErr w:type="spellEnd"/>
      <w:r>
        <w:t xml:space="preserve"> 05</w:t>
      </w:r>
      <w:r>
        <w:rPr>
          <w:vertAlign w:val="superscript"/>
        </w:rPr>
        <w:t>h</w:t>
      </w:r>
      <w:r>
        <w:t xml:space="preserve">30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03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.</w:t>
      </w:r>
    </w:p>
    <w:p w:rsidR="00484E6E" w:rsidRDefault="00484E6E" w:rsidP="00484E6E">
      <w:pPr>
        <w:ind w:firstLine="1140"/>
        <w:jc w:val="both"/>
        <w:rPr>
          <w:sz w:val="14"/>
        </w:rPr>
      </w:pP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lastRenderedPageBreak/>
        <w:t xml:space="preserve">III. </w:t>
      </w:r>
      <w:r>
        <w:rPr>
          <w:b/>
          <w:u w:val="single"/>
        </w:rPr>
        <w:t>TỔ CHỨC THỰC HIỆN</w:t>
      </w:r>
      <w:r>
        <w:rPr>
          <w:b/>
        </w:rPr>
        <w:t>:</w:t>
      </w: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1. </w:t>
      </w:r>
      <w:r w:rsidR="00FC27A9">
        <w:rPr>
          <w:b/>
        </w:rPr>
        <w:t xml:space="preserve">BTV </w:t>
      </w:r>
      <w:proofErr w:type="spellStart"/>
      <w:r>
        <w:rPr>
          <w:b/>
        </w:rPr>
        <w:t>Huyện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Đoàn</w:t>
      </w:r>
      <w:proofErr w:type="spellEnd"/>
      <w:r>
        <w:rPr>
          <w:b/>
        </w:rPr>
        <w:t>:</w:t>
      </w:r>
    </w:p>
    <w:p w:rsidR="00484E6E" w:rsidRDefault="00484E6E" w:rsidP="00484E6E">
      <w:pPr>
        <w:ind w:firstLine="1140"/>
        <w:jc w:val="both"/>
      </w:pPr>
      <w:r>
        <w:t xml:space="preserve">- BTV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r>
        <w:rPr>
          <w:i/>
        </w:rPr>
        <w:t>“</w:t>
      </w:r>
      <w:proofErr w:type="spellStart"/>
      <w:r>
        <w:rPr>
          <w:i/>
        </w:rPr>
        <w:t>Tham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tuyển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chọn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trợ</w:t>
      </w:r>
      <w:proofErr w:type="spellEnd"/>
      <w:r>
        <w:rPr>
          <w:i/>
        </w:rPr>
        <w:t xml:space="preserve"> ĐVTN </w:t>
      </w:r>
      <w:proofErr w:type="spellStart"/>
      <w:r>
        <w:rPr>
          <w:i/>
        </w:rPr>
        <w:t>nhập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2015”</w:t>
      </w:r>
      <w:r>
        <w:t>.</w:t>
      </w:r>
    </w:p>
    <w:p w:rsidR="00484E6E" w:rsidRDefault="00484E6E" w:rsidP="00484E6E">
      <w:pPr>
        <w:ind w:firstLine="1140"/>
        <w:jc w:val="both"/>
      </w:pPr>
      <w:proofErr w:type="gramStart"/>
      <w:r>
        <w:t xml:space="preserve">-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2015.</w:t>
      </w:r>
      <w:proofErr w:type="gramEnd"/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>).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Cử</w:t>
      </w:r>
      <w:proofErr w:type="spellEnd"/>
      <w:r>
        <w:t xml:space="preserve"> </w:t>
      </w:r>
      <w:proofErr w:type="spellStart"/>
      <w:proofErr w:type="gramStart"/>
      <w:r>
        <w:t>cán</w:t>
      </w:r>
      <w:proofErr w:type="spellEnd"/>
      <w:proofErr w:type="gram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quân</w:t>
      </w:r>
      <w:proofErr w:type="spellEnd"/>
      <w:r>
        <w:t>.</w:t>
      </w:r>
    </w:p>
    <w:p w:rsidR="00484E6E" w:rsidRDefault="00484E6E" w:rsidP="00484E6E">
      <w:pPr>
        <w:ind w:firstLine="1140"/>
        <w:jc w:val="both"/>
        <w:rPr>
          <w:sz w:val="16"/>
        </w:rPr>
      </w:pP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2. Ban </w:t>
      </w:r>
      <w:proofErr w:type="spellStart"/>
      <w:r>
        <w:rPr>
          <w:b/>
        </w:rPr>
        <w:t>Thường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>: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BCH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</w:t>
      </w:r>
      <w:proofErr w:type="spellStart"/>
      <w:r>
        <w:t>năm</w:t>
      </w:r>
      <w:proofErr w:type="spellEnd"/>
      <w:r>
        <w:t xml:space="preserve"> 2015 (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xã</w:t>
      </w:r>
      <w:proofErr w:type="spellEnd"/>
      <w:r>
        <w:t>).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>.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ra.</w:t>
      </w:r>
      <w:proofErr w:type="spellEnd"/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qui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rPr>
          <w:b/>
        </w:rPr>
        <w:t>chậm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15/03/2015</w:t>
      </w:r>
      <w:r>
        <w:t>.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quyên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2015. </w:t>
      </w:r>
      <w:proofErr w:type="spellStart"/>
      <w:r>
        <w:rPr>
          <w:i/>
        </w:rPr>
        <w:t>C</w:t>
      </w:r>
      <w:r>
        <w:rPr>
          <w:b/>
          <w:i/>
        </w:rPr>
        <w:t>hỉ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tiêu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vận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động</w:t>
      </w:r>
      <w:proofErr w:type="spellEnd"/>
      <w:r>
        <w:rPr>
          <w:b/>
          <w:i/>
        </w:rPr>
        <w:t xml:space="preserve">: 15.000đ/ </w:t>
      </w:r>
      <w:proofErr w:type="spellStart"/>
      <w:r>
        <w:rPr>
          <w:b/>
          <w:i/>
        </w:rPr>
        <w:t>đoàn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viên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thanh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niên</w:t>
      </w:r>
      <w:proofErr w:type="spellEnd"/>
      <w:r>
        <w:rPr>
          <w:b/>
          <w:i/>
        </w:rPr>
        <w:t>.</w:t>
      </w:r>
      <w:r>
        <w:rPr>
          <w:b/>
        </w:rPr>
        <w:t xml:space="preserve"> </w:t>
      </w:r>
    </w:p>
    <w:p w:rsidR="00484E6E" w:rsidRDefault="00484E6E" w:rsidP="00484E6E">
      <w:pPr>
        <w:ind w:firstLine="1140"/>
        <w:jc w:val="both"/>
        <w:rPr>
          <w:sz w:val="14"/>
        </w:rPr>
      </w:pP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THPT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đương</w:t>
      </w:r>
      <w:proofErr w:type="spellEnd"/>
      <w:r>
        <w:rPr>
          <w:b/>
        </w:rPr>
        <w:t xml:space="preserve">: 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</w:t>
      </w:r>
      <w:proofErr w:type="spellStart"/>
      <w:r>
        <w:t>năm</w:t>
      </w:r>
      <w:proofErr w:type="spellEnd"/>
      <w:r>
        <w:t xml:space="preserve"> 2015.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>.</w:t>
      </w:r>
    </w:p>
    <w:p w:rsidR="00484E6E" w:rsidRDefault="00484E6E" w:rsidP="00484E6E">
      <w:pPr>
        <w:ind w:firstLine="1140"/>
        <w:jc w:val="both"/>
      </w:pPr>
      <w:r>
        <w:t xml:space="preserve">-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quyên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. </w:t>
      </w:r>
      <w:proofErr w:type="spellStart"/>
      <w:r>
        <w:rPr>
          <w:b/>
          <w:i/>
        </w:rPr>
        <w:t>Chỉ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tiêu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vận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động</w:t>
      </w:r>
      <w:proofErr w:type="spellEnd"/>
      <w:r>
        <w:rPr>
          <w:b/>
          <w:i/>
        </w:rPr>
        <w:t xml:space="preserve">: 20.000đ/ </w:t>
      </w:r>
      <w:proofErr w:type="spellStart"/>
      <w:r>
        <w:rPr>
          <w:b/>
          <w:i/>
        </w:rPr>
        <w:t>giáo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viên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trong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tuổi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đoàn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3.000đ/ </w:t>
      </w:r>
      <w:proofErr w:type="spellStart"/>
      <w:r>
        <w:rPr>
          <w:b/>
          <w:i/>
        </w:rPr>
        <w:t>đoàn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viên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hội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viên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t>.</w:t>
      </w:r>
    </w:p>
    <w:p w:rsidR="00484E6E" w:rsidRDefault="00484E6E" w:rsidP="00484E6E">
      <w:pPr>
        <w:ind w:firstLine="1140"/>
        <w:jc w:val="both"/>
        <w:rPr>
          <w:b/>
        </w:rPr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quyên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rPr>
          <w:b/>
        </w:rPr>
        <w:t>chậm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03/03/2015.</w:t>
      </w: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  <w:r>
        <w:rPr>
          <w:b/>
        </w:rPr>
        <w:t>:</w:t>
      </w:r>
    </w:p>
    <w:p w:rsidR="00484E6E" w:rsidRDefault="00484E6E" w:rsidP="00484E6E">
      <w:pPr>
        <w:ind w:firstLine="1140"/>
        <w:jc w:val="both"/>
      </w:pPr>
      <w:r>
        <w:lastRenderedPageBreak/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chi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>.</w:t>
      </w:r>
    </w:p>
    <w:p w:rsidR="00484E6E" w:rsidRDefault="00484E6E" w:rsidP="00484E6E">
      <w:pPr>
        <w:ind w:firstLine="1140"/>
        <w:jc w:val="both"/>
        <w:rPr>
          <w:b/>
        </w:rPr>
      </w:pPr>
      <w:r>
        <w:t xml:space="preserve">-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Chi </w:t>
      </w:r>
      <w:proofErr w:type="spellStart"/>
      <w:r>
        <w:t>đoàn</w:t>
      </w:r>
      <w:proofErr w:type="spellEnd"/>
      <w:r>
        <w:t xml:space="preserve"> </w:t>
      </w:r>
      <w:r>
        <w:rPr>
          <w:b/>
          <w:i/>
        </w:rPr>
        <w:t>20.000đ/</w:t>
      </w:r>
      <w:proofErr w:type="spellStart"/>
      <w:r>
        <w:rPr>
          <w:b/>
          <w:i/>
        </w:rPr>
        <w:t>người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2015. </w:t>
      </w: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góp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03/03/2015. </w:t>
      </w:r>
    </w:p>
    <w:p w:rsidR="00484E6E" w:rsidRDefault="00484E6E" w:rsidP="00484E6E">
      <w:pPr>
        <w:jc w:val="both"/>
      </w:pPr>
    </w:p>
    <w:p w:rsidR="00484E6E" w:rsidRDefault="00484E6E" w:rsidP="00484E6E">
      <w:pPr>
        <w:ind w:firstLine="114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của</w:t>
      </w:r>
      <w:proofErr w:type="spellEnd"/>
      <w:r>
        <w:t xml:space="preserve"> BTV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;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vướng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</w:t>
      </w:r>
    </w:p>
    <w:p w:rsidR="00484E6E" w:rsidRDefault="00484E6E" w:rsidP="00484E6E">
      <w:pPr>
        <w:ind w:firstLine="1140"/>
        <w:jc w:val="both"/>
      </w:pPr>
    </w:p>
    <w:p w:rsidR="00484E6E" w:rsidRDefault="00484E6E" w:rsidP="00484E6E">
      <w:pPr>
        <w:ind w:firstLine="1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86000" cy="91440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E6E" w:rsidRDefault="00484E6E" w:rsidP="00484E6E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2"/>
                              </w:rPr>
                              <w:t>Nơi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2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: </w:t>
                            </w:r>
                          </w:p>
                          <w:p w:rsidR="00484E6E" w:rsidRDefault="00484E6E" w:rsidP="00484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TT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Tỉnh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đoàn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Vĩnh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Long (b/c);</w:t>
                            </w:r>
                          </w:p>
                          <w:p w:rsidR="00484E6E" w:rsidRDefault="00484E6E" w:rsidP="00484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HĐ NVQS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huyện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(b/c);</w:t>
                            </w:r>
                          </w:p>
                          <w:p w:rsidR="00484E6E" w:rsidRDefault="00484E6E" w:rsidP="00484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Đoàn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trực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thuộc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(t/h);</w:t>
                            </w:r>
                          </w:p>
                          <w:p w:rsidR="00484E6E" w:rsidRDefault="00484E6E" w:rsidP="00484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VP.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45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" stroked="f">
                <v:textbox>
                  <w:txbxContent>
                    <w:p w:rsidR="00484E6E" w:rsidRDefault="00484E6E" w:rsidP="00484E6E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* </w:t>
                      </w:r>
                      <w:proofErr w:type="spellStart"/>
                      <w:r>
                        <w:rPr>
                          <w:b/>
                          <w:i/>
                          <w:sz w:val="22"/>
                        </w:rPr>
                        <w:t>Nơi</w:t>
                      </w:r>
                      <w:proofErr w:type="spellEnd"/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2"/>
                        </w:rPr>
                        <w:t>nhận</w:t>
                      </w:r>
                      <w:proofErr w:type="spellEnd"/>
                      <w:r>
                        <w:rPr>
                          <w:b/>
                          <w:i/>
                          <w:sz w:val="22"/>
                        </w:rPr>
                        <w:t xml:space="preserve">: </w:t>
                      </w:r>
                    </w:p>
                    <w:p w:rsidR="00484E6E" w:rsidRDefault="00484E6E" w:rsidP="00484E6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TT </w:t>
                      </w:r>
                      <w:proofErr w:type="spellStart"/>
                      <w:r>
                        <w:rPr>
                          <w:sz w:val="20"/>
                        </w:rPr>
                        <w:t>Tỉnh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đoàn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Vĩnh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Long (b/c);</w:t>
                      </w:r>
                    </w:p>
                    <w:p w:rsidR="00484E6E" w:rsidRDefault="00484E6E" w:rsidP="00484E6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HĐ NVQS </w:t>
                      </w:r>
                      <w:proofErr w:type="spellStart"/>
                      <w:r>
                        <w:rPr>
                          <w:sz w:val="20"/>
                        </w:rPr>
                        <w:t>huyện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(b/c);</w:t>
                      </w:r>
                    </w:p>
                    <w:p w:rsidR="00484E6E" w:rsidRDefault="00484E6E" w:rsidP="00484E6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0"/>
                        </w:rPr>
                        <w:t>Đoàn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trực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thuộc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(t/h);</w:t>
                      </w:r>
                    </w:p>
                    <w:p w:rsidR="00484E6E" w:rsidRDefault="00484E6E" w:rsidP="00484E6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0"/>
                        </w:rPr>
                        <w:t>Lưu</w:t>
                      </w:r>
                      <w:proofErr w:type="spellEnd"/>
                      <w:r>
                        <w:rPr>
                          <w:sz w:val="20"/>
                        </w:rPr>
                        <w:t xml:space="preserve"> VP.</w:t>
                      </w:r>
                    </w:p>
                  </w:txbxContent>
                </v:textbox>
              </v:shape>
            </w:pict>
          </mc:Fallback>
        </mc:AlternateContent>
      </w:r>
    </w:p>
    <w:p w:rsidR="00484E6E" w:rsidRDefault="00484E6E" w:rsidP="00484E6E">
      <w:pPr>
        <w:ind w:firstLine="11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</w:t>
      </w: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TM.</w:t>
      </w:r>
      <w:proofErr w:type="gramEnd"/>
      <w:r>
        <w:rPr>
          <w:b/>
        </w:rPr>
        <w:t xml:space="preserve"> BAN THƯỜNG VỤ</w:t>
      </w:r>
    </w:p>
    <w:p w:rsidR="00484E6E" w:rsidRDefault="00484E6E" w:rsidP="00484E6E">
      <w:pPr>
        <w:ind w:firstLine="11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BÍ THƯ</w:t>
      </w:r>
    </w:p>
    <w:p w:rsidR="00484E6E" w:rsidRDefault="00484E6E" w:rsidP="00484E6E">
      <w:pPr>
        <w:ind w:firstLine="1140"/>
      </w:pPr>
    </w:p>
    <w:p w:rsidR="00484E6E" w:rsidRDefault="00484E6E" w:rsidP="00484E6E">
      <w:pPr>
        <w:ind w:firstLine="1140"/>
      </w:pPr>
    </w:p>
    <w:p w:rsidR="00484E6E" w:rsidRDefault="00484E6E" w:rsidP="00484E6E">
      <w:pPr>
        <w:ind w:firstLine="1140"/>
      </w:pPr>
    </w:p>
    <w:p w:rsidR="00A95EB3" w:rsidRDefault="00A95EB3"/>
    <w:sectPr w:rsidR="00A95EB3" w:rsidSect="004859CB">
      <w:footerReference w:type="default" r:id="rId7"/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9" w:rsidRDefault="00884D39" w:rsidP="00484E6E">
      <w:r>
        <w:separator/>
      </w:r>
    </w:p>
  </w:endnote>
  <w:endnote w:type="continuationSeparator" w:id="0">
    <w:p w:rsidR="00884D39" w:rsidRDefault="00884D39" w:rsidP="0048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6E" w:rsidRDefault="00484E6E" w:rsidP="00484E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MAY 04/D/Cong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tac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doan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>/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Ke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hoach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>/Nam 2015/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Ke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hoach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tham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gia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tuyen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chon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va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goi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cong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dan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nhap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ngu</w:t>
    </w:r>
    <w:proofErr w:type="spellEnd"/>
  </w:p>
  <w:p w:rsidR="00484E6E" w:rsidRPr="00484E6E" w:rsidRDefault="00884D39" w:rsidP="00484E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hyperlink r:id="rId1" w:history="1">
      <w:r w:rsidR="00484E6E" w:rsidRPr="00484E6E">
        <w:rPr>
          <w:rStyle w:val="Hyperlink"/>
          <w:rFonts w:asciiTheme="majorHAnsi" w:eastAsiaTheme="majorEastAsia" w:hAnsiTheme="majorHAnsi" w:cstheme="majorBidi"/>
          <w:color w:val="auto"/>
          <w:sz w:val="18"/>
          <w:szCs w:val="18"/>
          <w:u w:val="none"/>
        </w:rPr>
        <w:t>www.huyendoanbinhtan.com/Van</w:t>
      </w:r>
    </w:hyperlink>
    <w:r w:rsidR="00484E6E" w:rsidRPr="00484E6E">
      <w:rPr>
        <w:rFonts w:asciiTheme="majorHAnsi" w:eastAsiaTheme="majorEastAsia" w:hAnsiTheme="majorHAnsi" w:cstheme="majorBidi"/>
        <w:sz w:val="18"/>
        <w:szCs w:val="18"/>
      </w:rPr>
      <w:t xml:space="preserve"> ban/Van ban </w:t>
    </w:r>
    <w:proofErr w:type="spellStart"/>
    <w:r w:rsidR="00484E6E" w:rsidRPr="00484E6E">
      <w:rPr>
        <w:rFonts w:asciiTheme="majorHAnsi" w:eastAsiaTheme="majorEastAsia" w:hAnsiTheme="majorHAnsi" w:cstheme="majorBidi"/>
        <w:sz w:val="18"/>
        <w:szCs w:val="18"/>
      </w:rPr>
      <w:t>doan</w:t>
    </w:r>
    <w:proofErr w:type="spellEnd"/>
    <w:r w:rsidR="00484E6E" w:rsidRPr="00484E6E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484E6E" w:rsidRPr="00484E6E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484E6E" w:rsidRPr="00484E6E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="00484E6E" w:rsidRPr="00484E6E">
      <w:rPr>
        <w:sz w:val="18"/>
        <w:szCs w:val="18"/>
      </w:rPr>
      <w:instrText xml:space="preserve"> PAGE   \* MERGEFORMAT </w:instrText>
    </w:r>
    <w:r w:rsidR="00484E6E" w:rsidRPr="00484E6E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473A0B" w:rsidRPr="00473A0B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484E6E" w:rsidRPr="00484E6E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9" w:rsidRDefault="00884D39" w:rsidP="00484E6E">
      <w:r>
        <w:separator/>
      </w:r>
    </w:p>
  </w:footnote>
  <w:footnote w:type="continuationSeparator" w:id="0">
    <w:p w:rsidR="00884D39" w:rsidRDefault="00884D39" w:rsidP="0048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E"/>
    <w:rsid w:val="00197E8A"/>
    <w:rsid w:val="00473A0B"/>
    <w:rsid w:val="00484E6E"/>
    <w:rsid w:val="004859CB"/>
    <w:rsid w:val="004E1AF7"/>
    <w:rsid w:val="00884D39"/>
    <w:rsid w:val="00A34137"/>
    <w:rsid w:val="00A95EB3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6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E6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84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E6E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6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6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E6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84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E6E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6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yendoanbinhtan.com/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2015-01-22T08:27:00Z</cp:lastPrinted>
  <dcterms:created xsi:type="dcterms:W3CDTF">2015-01-21T09:56:00Z</dcterms:created>
  <dcterms:modified xsi:type="dcterms:W3CDTF">2015-01-22T09:01:00Z</dcterms:modified>
</cp:coreProperties>
</file>