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62" w:rsidRDefault="00E47B62" w:rsidP="00E47B62">
      <w:pPr>
        <w:ind w:hanging="700"/>
        <w:rPr>
          <w:sz w:val="26"/>
          <w:szCs w:val="26"/>
        </w:rPr>
      </w:pPr>
      <w:r>
        <w:rPr>
          <w:sz w:val="26"/>
          <w:szCs w:val="26"/>
        </w:rPr>
        <w:t xml:space="preserve">HUYỆN ĐOÀN – PHÒNG GD &amp; ĐT          CỘNG HOÀ XÃ HỘI CHỦ NGHĨA VIỆT </w:t>
      </w:r>
      <w:smartTag w:uri="urn:schemas-microsoft-com:office:smarttags" w:element="country-region">
        <w:smartTag w:uri="urn:schemas-microsoft-com:office:smarttags" w:element="place">
          <w:r>
            <w:rPr>
              <w:sz w:val="26"/>
              <w:szCs w:val="26"/>
            </w:rPr>
            <w:t>NAM</w:t>
          </w:r>
        </w:smartTag>
      </w:smartTag>
    </w:p>
    <w:p w:rsidR="00E47B62" w:rsidRDefault="007251D7" w:rsidP="00E47B62">
      <w:pPr>
        <w:rPr>
          <w:sz w:val="26"/>
          <w:szCs w:val="26"/>
        </w:rPr>
      </w:pPr>
      <w:r>
        <w:rPr>
          <w:sz w:val="26"/>
          <w:szCs w:val="26"/>
        </w:rPr>
        <w:t xml:space="preserve"> </w:t>
      </w:r>
      <w:r w:rsidR="00E47B62">
        <w:rPr>
          <w:b/>
          <w:sz w:val="26"/>
          <w:szCs w:val="26"/>
        </w:rPr>
        <w:t>HUYỆN BÌNH TÂN</w:t>
      </w:r>
      <w:r w:rsidR="00E47B62">
        <w:rPr>
          <w:sz w:val="26"/>
          <w:szCs w:val="26"/>
        </w:rPr>
        <w:t xml:space="preserve">                                         </w:t>
      </w:r>
      <w:r w:rsidR="00E47B62">
        <w:rPr>
          <w:b/>
          <w:sz w:val="26"/>
          <w:szCs w:val="26"/>
          <w:u w:val="single"/>
        </w:rPr>
        <w:t>Độc lập - Tự do - Hạnh phúc</w:t>
      </w:r>
    </w:p>
    <w:p w:rsidR="00E47B62" w:rsidRDefault="00E47B62" w:rsidP="00E47B62">
      <w:r>
        <w:t xml:space="preserve">                   ***</w:t>
      </w:r>
    </w:p>
    <w:p w:rsidR="00E47B62" w:rsidRDefault="00E47B62" w:rsidP="00E47B62">
      <w:pPr>
        <w:rPr>
          <w:i/>
        </w:rPr>
      </w:pPr>
      <w:r>
        <w:t xml:space="preserve">           Số:     KHLT</w:t>
      </w:r>
      <w:r>
        <w:rPr>
          <w:i/>
        </w:rPr>
        <w:t xml:space="preserve">                         </w:t>
      </w:r>
      <w:r w:rsidR="007251D7">
        <w:rPr>
          <w:i/>
        </w:rPr>
        <w:t xml:space="preserve">               Bình Tân, ngày 24 tháng 2</w:t>
      </w:r>
      <w:r>
        <w:rPr>
          <w:i/>
        </w:rPr>
        <w:t xml:space="preserve"> năm 2015</w:t>
      </w:r>
    </w:p>
    <w:p w:rsidR="00E47B62" w:rsidRDefault="00E47B62" w:rsidP="00E47B62"/>
    <w:p w:rsidR="00E47B62" w:rsidRDefault="00E47B62" w:rsidP="00E47B62">
      <w:pPr>
        <w:jc w:val="center"/>
        <w:rPr>
          <w:b/>
          <w:sz w:val="32"/>
          <w:szCs w:val="32"/>
        </w:rPr>
      </w:pPr>
      <w:r>
        <w:rPr>
          <w:b/>
          <w:sz w:val="32"/>
          <w:szCs w:val="32"/>
        </w:rPr>
        <w:t>KẾ HOẠCH LIÊN TỊCH</w:t>
      </w:r>
    </w:p>
    <w:p w:rsidR="00E47B62" w:rsidRDefault="00E47B62" w:rsidP="00E47B62">
      <w:pPr>
        <w:jc w:val="center"/>
        <w:rPr>
          <w:b/>
        </w:rPr>
      </w:pPr>
      <w:r>
        <w:rPr>
          <w:b/>
        </w:rPr>
        <w:t>TỔ CHỨC HỘI THI NGHI THỨC ĐỘI NĂM 2015</w:t>
      </w:r>
    </w:p>
    <w:p w:rsidR="00E47B62" w:rsidRDefault="00E47B62" w:rsidP="00E47B62">
      <w:pPr>
        <w:jc w:val="center"/>
        <w:rPr>
          <w:b/>
        </w:rPr>
      </w:pPr>
      <w:r>
        <w:t>-----0-----</w:t>
      </w:r>
    </w:p>
    <w:p w:rsidR="00E47B62" w:rsidRDefault="00E47B62" w:rsidP="00E47B62">
      <w:pPr>
        <w:jc w:val="center"/>
        <w:rPr>
          <w:sz w:val="18"/>
        </w:rPr>
      </w:pPr>
    </w:p>
    <w:p w:rsidR="00EB10C1" w:rsidRDefault="00EB10C1" w:rsidP="00E47B62">
      <w:pPr>
        <w:ind w:firstLine="1083"/>
        <w:jc w:val="both"/>
      </w:pPr>
    </w:p>
    <w:p w:rsidR="00EB10C1" w:rsidRDefault="00EB10C1" w:rsidP="00E47B62">
      <w:pPr>
        <w:ind w:firstLine="1083"/>
        <w:jc w:val="both"/>
      </w:pPr>
    </w:p>
    <w:p w:rsidR="00E47B62" w:rsidRDefault="00E47B62" w:rsidP="00E47B62">
      <w:pPr>
        <w:ind w:firstLine="1083"/>
        <w:jc w:val="both"/>
      </w:pPr>
      <w:r>
        <w:t>Căn</w:t>
      </w:r>
      <w:r w:rsidR="007251D7">
        <w:t xml:space="preserve"> cứ vào kế hoạch liên tịch số 176 </w:t>
      </w:r>
      <w:r>
        <w:t>- KHLT công tác Đoàn - Hội - Đội – Trường học năm học 2014 – 2015 giữ Huyện Đoàn với Phòng GD&amp;ĐT huyện Bình Tân.</w:t>
      </w:r>
    </w:p>
    <w:p w:rsidR="00E47B62" w:rsidRDefault="00E47B62" w:rsidP="00E47B62">
      <w:pPr>
        <w:ind w:firstLine="1083"/>
        <w:jc w:val="both"/>
      </w:pPr>
      <w:r>
        <w:t>BTV Huyện Đoàn và Phòng Giáo dục &amp; Đào tạo huyện Bình Tân phối hợp tổ chức Hội thi</w:t>
      </w:r>
      <w:r>
        <w:rPr>
          <w:b/>
          <w:i/>
        </w:rPr>
        <w:t xml:space="preserve"> “Nghi thức Đội”</w:t>
      </w:r>
      <w:r>
        <w:t xml:space="preserve"> năm học 2014 - 2015, cụ thể như sau:</w:t>
      </w:r>
    </w:p>
    <w:p w:rsidR="00E47B62" w:rsidRDefault="00E47B62" w:rsidP="00E47B62">
      <w:pPr>
        <w:ind w:firstLine="1083"/>
        <w:jc w:val="both"/>
        <w:rPr>
          <w:b/>
          <w:sz w:val="24"/>
        </w:rPr>
      </w:pPr>
    </w:p>
    <w:p w:rsidR="00E47B62" w:rsidRDefault="00E47B62" w:rsidP="00E47B62">
      <w:pPr>
        <w:ind w:firstLine="1083"/>
        <w:jc w:val="both"/>
        <w:rPr>
          <w:b/>
        </w:rPr>
      </w:pPr>
      <w:r>
        <w:rPr>
          <w:b/>
        </w:rPr>
        <w:t>I/ MỤC ĐÍCH:</w:t>
      </w:r>
    </w:p>
    <w:p w:rsidR="00E47B62" w:rsidRDefault="00E47B62" w:rsidP="00E47B62">
      <w:pPr>
        <w:ind w:firstLine="1083"/>
        <w:jc w:val="both"/>
      </w:pPr>
      <w:r>
        <w:t xml:space="preserve">- Nhằm tăng cường các hoạt động Đội trong hệ thống nhà trường để từng bước nâng cao hiệu quả hoạt động công tác Đội và phong trào thiếu </w:t>
      </w:r>
      <w:proofErr w:type="gramStart"/>
      <w:r>
        <w:t>nhi</w:t>
      </w:r>
      <w:proofErr w:type="gramEnd"/>
      <w:r>
        <w:t xml:space="preserve"> trong trường học.</w:t>
      </w:r>
    </w:p>
    <w:p w:rsidR="00E47B62" w:rsidRDefault="00E47B62" w:rsidP="00E47B62">
      <w:pPr>
        <w:ind w:firstLine="1083"/>
        <w:jc w:val="both"/>
      </w:pPr>
      <w:r>
        <w:t>- Góp phần làm cho công tác xã hội hoá giáo dục được phát triển mạnh mẽ trên địa bàn huyện.</w:t>
      </w:r>
    </w:p>
    <w:p w:rsidR="00E47B62" w:rsidRDefault="00E47B62" w:rsidP="00E47B62">
      <w:pPr>
        <w:ind w:firstLine="1083"/>
        <w:jc w:val="both"/>
      </w:pPr>
      <w:r>
        <w:t>- Tạo ra một sân chơi phù hợp với lứa tuổi thiếu nhi để các em phát huy khả năng chỉ huy, tính tổ chức góp phần tích cực trong công tác giáo dục ngoài giờ lên lớp và là dịp để các em cọ sát, học tập những kinh nghiệm trong nghi thức Đội.</w:t>
      </w:r>
    </w:p>
    <w:p w:rsidR="00E47B62" w:rsidRDefault="00E47B62" w:rsidP="00E47B62">
      <w:pPr>
        <w:ind w:firstLine="1083"/>
        <w:jc w:val="both"/>
        <w:rPr>
          <w:b/>
          <w:sz w:val="8"/>
        </w:rPr>
      </w:pPr>
    </w:p>
    <w:p w:rsidR="00E47B62" w:rsidRDefault="00E47B62" w:rsidP="00E47B62">
      <w:pPr>
        <w:ind w:firstLine="1083"/>
        <w:jc w:val="both"/>
        <w:rPr>
          <w:b/>
          <w:sz w:val="14"/>
        </w:rPr>
      </w:pPr>
    </w:p>
    <w:p w:rsidR="00E47B62" w:rsidRDefault="00E47B62" w:rsidP="00E47B62">
      <w:pPr>
        <w:spacing w:line="360" w:lineRule="auto"/>
        <w:ind w:firstLine="1083"/>
        <w:jc w:val="both"/>
      </w:pPr>
      <w:r>
        <w:rPr>
          <w:b/>
        </w:rPr>
        <w:t>II/ ĐỐI TƯỢNG, SỐ LƯỢNG</w:t>
      </w:r>
      <w:r>
        <w:t>:</w:t>
      </w:r>
    </w:p>
    <w:p w:rsidR="00E47B62" w:rsidRDefault="00E47B62" w:rsidP="00E47B62">
      <w:pPr>
        <w:spacing w:line="360" w:lineRule="auto"/>
        <w:ind w:firstLine="1083"/>
        <w:jc w:val="both"/>
      </w:pPr>
      <w:r>
        <w:rPr>
          <w:b/>
        </w:rPr>
        <w:t xml:space="preserve">1/ </w:t>
      </w:r>
      <w:r>
        <w:rPr>
          <w:b/>
          <w:u w:val="single"/>
        </w:rPr>
        <w:t>Đối tượng</w:t>
      </w:r>
      <w:r>
        <w:t>: Là Đội viên Đội TNTP Hồ Chí Minh.</w:t>
      </w:r>
    </w:p>
    <w:p w:rsidR="00E47B62" w:rsidRDefault="00E47B62" w:rsidP="00E47B62">
      <w:pPr>
        <w:spacing w:line="360" w:lineRule="auto"/>
        <w:ind w:firstLine="1083"/>
        <w:jc w:val="both"/>
      </w:pPr>
      <w:r>
        <w:rPr>
          <w:b/>
        </w:rPr>
        <w:t xml:space="preserve">2/ </w:t>
      </w:r>
      <w:r>
        <w:rPr>
          <w:b/>
          <w:u w:val="single"/>
        </w:rPr>
        <w:t>Số lượng</w:t>
      </w:r>
      <w:r>
        <w:t xml:space="preserve">: Mỗi Liên đội thành lập một đội tham dự hội thi gồm: 42 em đối với khối Tiểu học và 37 em đối với khối THCS (có thể lệ kèm </w:t>
      </w:r>
      <w:proofErr w:type="gramStart"/>
      <w:r>
        <w:t>theo</w:t>
      </w:r>
      <w:proofErr w:type="gramEnd"/>
      <w:r>
        <w:t>).</w:t>
      </w:r>
    </w:p>
    <w:p w:rsidR="00E47B62" w:rsidRDefault="00E47B62" w:rsidP="00E47B62">
      <w:pPr>
        <w:ind w:firstLine="1083"/>
        <w:jc w:val="both"/>
        <w:rPr>
          <w:b/>
          <w:sz w:val="8"/>
        </w:rPr>
      </w:pPr>
    </w:p>
    <w:p w:rsidR="00E47B62" w:rsidRDefault="00E47B62" w:rsidP="00E47B62">
      <w:pPr>
        <w:spacing w:line="360" w:lineRule="auto"/>
        <w:ind w:firstLine="1083"/>
        <w:jc w:val="both"/>
      </w:pPr>
      <w:r>
        <w:rPr>
          <w:b/>
        </w:rPr>
        <w:t>III/ HÌNH THỨC</w:t>
      </w:r>
      <w:r>
        <w:t>: Có 02 cấp thi.</w:t>
      </w:r>
    </w:p>
    <w:p w:rsidR="00E47B62" w:rsidRDefault="00E47B62" w:rsidP="00E47B62">
      <w:pPr>
        <w:spacing w:line="360" w:lineRule="auto"/>
        <w:ind w:firstLine="1083"/>
        <w:jc w:val="both"/>
      </w:pPr>
      <w:r>
        <w:rPr>
          <w:b/>
        </w:rPr>
        <w:t xml:space="preserve">1/ </w:t>
      </w:r>
      <w:r>
        <w:rPr>
          <w:b/>
          <w:u w:val="single"/>
        </w:rPr>
        <w:t>Cấp cụm</w:t>
      </w:r>
      <w:r>
        <w:t>: BTC sẽ tổ chức thi ở 2 cụm:</w:t>
      </w:r>
    </w:p>
    <w:p w:rsidR="00E47B62" w:rsidRDefault="00E47B62" w:rsidP="00E47B62">
      <w:pPr>
        <w:spacing w:line="360" w:lineRule="auto"/>
        <w:ind w:firstLine="1083"/>
        <w:jc w:val="both"/>
        <w:rPr>
          <w:b/>
        </w:rPr>
      </w:pPr>
      <w:r>
        <w:rPr>
          <w:b/>
          <w:i/>
        </w:rPr>
        <w:t>1.1 Cụm 1</w:t>
      </w:r>
      <w:r>
        <w:t xml:space="preserve">: Gồm các đơn vị: </w:t>
      </w:r>
      <w:r>
        <w:rPr>
          <w:b/>
        </w:rPr>
        <w:t xml:space="preserve">Tân Quới, Thành Đông, Thành Lợi, Tân Lược, Tân </w:t>
      </w:r>
      <w:proofErr w:type="gramStart"/>
      <w:r>
        <w:rPr>
          <w:b/>
        </w:rPr>
        <w:t>An</w:t>
      </w:r>
      <w:proofErr w:type="gramEnd"/>
      <w:r>
        <w:rPr>
          <w:b/>
        </w:rPr>
        <w:t xml:space="preserve"> Thạnh, Tân Bình, Tân Thành.</w:t>
      </w:r>
    </w:p>
    <w:p w:rsidR="00E47B62" w:rsidRDefault="00E47B62" w:rsidP="00E47B62">
      <w:pPr>
        <w:spacing w:line="360" w:lineRule="auto"/>
        <w:ind w:firstLine="1083"/>
        <w:jc w:val="both"/>
        <w:rPr>
          <w:i/>
        </w:rPr>
      </w:pPr>
      <w:r>
        <w:rPr>
          <w:i/>
        </w:rPr>
        <w:t xml:space="preserve">- Buổi sáng gồm các Đội: </w:t>
      </w:r>
    </w:p>
    <w:p w:rsidR="00E47B62" w:rsidRPr="007251D7" w:rsidRDefault="00E47B62" w:rsidP="00E47B62">
      <w:pPr>
        <w:spacing w:line="360" w:lineRule="auto"/>
        <w:ind w:firstLine="1083"/>
        <w:jc w:val="both"/>
      </w:pPr>
      <w:r w:rsidRPr="007251D7">
        <w:lastRenderedPageBreak/>
        <w:t>+ Khối Tiểu học: Tân Quới A, Thành Đông A, Thành Lợi A, Thành Lợi B, Thành Lợi C, Tân Thành B.</w:t>
      </w:r>
    </w:p>
    <w:p w:rsidR="00E47B62" w:rsidRDefault="00E47B62" w:rsidP="00E47B62">
      <w:pPr>
        <w:spacing w:line="360" w:lineRule="auto"/>
        <w:ind w:firstLine="1083"/>
        <w:jc w:val="both"/>
      </w:pPr>
      <w:r w:rsidRPr="007251D7">
        <w:t xml:space="preserve">+ Khối THCS: Thành Đông, Thành Lợi, Tân Lược, Tân </w:t>
      </w:r>
      <w:proofErr w:type="gramStart"/>
      <w:r>
        <w:t>An</w:t>
      </w:r>
      <w:proofErr w:type="gramEnd"/>
      <w:r>
        <w:t xml:space="preserve"> Thạnh, Tân Bình.</w:t>
      </w:r>
    </w:p>
    <w:p w:rsidR="00E47B62" w:rsidRDefault="00E47B62" w:rsidP="00E47B62">
      <w:pPr>
        <w:spacing w:line="360" w:lineRule="auto"/>
        <w:ind w:firstLine="1083"/>
        <w:jc w:val="both"/>
      </w:pPr>
      <w:proofErr w:type="gramStart"/>
      <w:r>
        <w:rPr>
          <w:b/>
        </w:rPr>
        <w:t>* Địa điểm</w:t>
      </w:r>
      <w:r>
        <w:t xml:space="preserve">: </w:t>
      </w:r>
      <w:r>
        <w:rPr>
          <w:b/>
        </w:rPr>
        <w:t>tại Trường THCS Tân Bình</w:t>
      </w:r>
      <w:r w:rsidR="00961172">
        <w:rPr>
          <w:b/>
        </w:rPr>
        <w:t xml:space="preserve"> và Trung tâm Văn hóa xã Tân Bình</w:t>
      </w:r>
      <w:r>
        <w:t>.</w:t>
      </w:r>
      <w:proofErr w:type="gramEnd"/>
    </w:p>
    <w:p w:rsidR="00E47B62" w:rsidRDefault="00E47B62" w:rsidP="00E47B62">
      <w:pPr>
        <w:spacing w:line="360" w:lineRule="auto"/>
        <w:ind w:firstLine="1083"/>
        <w:jc w:val="both"/>
        <w:rPr>
          <w:sz w:val="10"/>
        </w:rPr>
      </w:pPr>
    </w:p>
    <w:p w:rsidR="00E47B62" w:rsidRDefault="00E47B62" w:rsidP="00E47B62">
      <w:pPr>
        <w:spacing w:line="360" w:lineRule="auto"/>
        <w:ind w:firstLine="1083"/>
        <w:jc w:val="both"/>
      </w:pPr>
      <w:r>
        <w:rPr>
          <w:i/>
        </w:rPr>
        <w:t>- Buổi chiều gồm các Đội</w:t>
      </w:r>
      <w:r>
        <w:t>: Tân Lược A, Tân Lược B, Tân An Thạnh A, Tân An Thạnh B, Tân An Thạnh C, Tân Bình A, Tân Bình C.</w:t>
      </w:r>
    </w:p>
    <w:p w:rsidR="00E47B62" w:rsidRDefault="00E47B62" w:rsidP="00E47B62">
      <w:pPr>
        <w:spacing w:line="360" w:lineRule="auto"/>
        <w:ind w:firstLine="1083"/>
        <w:jc w:val="both"/>
      </w:pPr>
      <w:proofErr w:type="gramStart"/>
      <w:r>
        <w:rPr>
          <w:b/>
        </w:rPr>
        <w:t>* Địa điểm</w:t>
      </w:r>
      <w:r>
        <w:t xml:space="preserve">: </w:t>
      </w:r>
      <w:r>
        <w:rPr>
          <w:b/>
        </w:rPr>
        <w:t>tại Trường TH Tân Lược A</w:t>
      </w:r>
      <w:r>
        <w:t>.</w:t>
      </w:r>
      <w:proofErr w:type="gramEnd"/>
    </w:p>
    <w:p w:rsidR="00E47B62" w:rsidRDefault="00E47B62" w:rsidP="00E47B62">
      <w:pPr>
        <w:spacing w:line="360" w:lineRule="auto"/>
        <w:ind w:firstLine="1083"/>
        <w:jc w:val="both"/>
        <w:rPr>
          <w:b/>
        </w:rPr>
      </w:pPr>
      <w:r>
        <w:rPr>
          <w:b/>
        </w:rPr>
        <w:t xml:space="preserve">- </w:t>
      </w:r>
      <w:r>
        <w:rPr>
          <w:b/>
          <w:u w:val="single"/>
        </w:rPr>
        <w:t>Thời gian</w:t>
      </w:r>
      <w:r>
        <w:rPr>
          <w:b/>
        </w:rPr>
        <w:t>: ngày 25 tháng 4 năm 2015.</w:t>
      </w:r>
    </w:p>
    <w:p w:rsidR="00E47B62" w:rsidRDefault="00E47B62" w:rsidP="00E47B62">
      <w:pPr>
        <w:spacing w:line="360" w:lineRule="auto"/>
        <w:ind w:firstLine="1083"/>
        <w:jc w:val="both"/>
        <w:rPr>
          <w:b/>
          <w:i/>
          <w:sz w:val="14"/>
        </w:rPr>
      </w:pPr>
    </w:p>
    <w:p w:rsidR="00E47B62" w:rsidRDefault="00E47B62" w:rsidP="00E47B62">
      <w:pPr>
        <w:spacing w:line="360" w:lineRule="auto"/>
        <w:ind w:firstLine="1083"/>
        <w:jc w:val="both"/>
      </w:pPr>
      <w:r>
        <w:rPr>
          <w:b/>
          <w:i/>
        </w:rPr>
        <w:t>1.2 Cụm 2</w:t>
      </w:r>
      <w:r>
        <w:t xml:space="preserve">: Gồm các đơn vị: </w:t>
      </w:r>
      <w:r>
        <w:rPr>
          <w:b/>
        </w:rPr>
        <w:t>Tân Hưng,</w:t>
      </w:r>
      <w:r>
        <w:t xml:space="preserve"> </w:t>
      </w:r>
      <w:r>
        <w:rPr>
          <w:b/>
        </w:rPr>
        <w:t xml:space="preserve">Tân Thành, Thành Trung, Mỹ Thuận, Nguyễn Văn Thảnh </w:t>
      </w:r>
      <w:r>
        <w:t>và được chia làm 02 buổi thi như sau:</w:t>
      </w:r>
    </w:p>
    <w:p w:rsidR="00E47B62" w:rsidRDefault="00E47B62" w:rsidP="00E47B62">
      <w:pPr>
        <w:tabs>
          <w:tab w:val="left" w:pos="-2736"/>
        </w:tabs>
        <w:spacing w:line="360" w:lineRule="auto"/>
        <w:ind w:firstLine="1083"/>
        <w:jc w:val="both"/>
      </w:pPr>
      <w:r>
        <w:rPr>
          <w:i/>
        </w:rPr>
        <w:t>- Buổi sáng gồm các đội:</w:t>
      </w:r>
      <w:r>
        <w:t xml:space="preserve"> </w:t>
      </w:r>
    </w:p>
    <w:p w:rsidR="00E47B62" w:rsidRDefault="00E47B62" w:rsidP="00E47B62">
      <w:pPr>
        <w:tabs>
          <w:tab w:val="left" w:pos="-2736"/>
        </w:tabs>
        <w:spacing w:line="360" w:lineRule="auto"/>
        <w:ind w:firstLine="1083"/>
        <w:jc w:val="both"/>
      </w:pPr>
      <w:r>
        <w:t>+ Khối Tiểu học: Tân Hưng, Tân Thành A, Thành Trung A, Thành Trung B.</w:t>
      </w:r>
    </w:p>
    <w:p w:rsidR="00E47B62" w:rsidRDefault="00E47B62" w:rsidP="00E47B62">
      <w:pPr>
        <w:tabs>
          <w:tab w:val="left" w:pos="-2736"/>
        </w:tabs>
        <w:spacing w:line="360" w:lineRule="auto"/>
        <w:ind w:firstLine="1083"/>
        <w:jc w:val="both"/>
      </w:pPr>
      <w:r>
        <w:t>+ Khối THCS: Tân Hưng, Tân Thành, Thành Trung, cấp 2-3 Mỹ Thuận, Nguyễn Văn Thảnh.</w:t>
      </w:r>
    </w:p>
    <w:p w:rsidR="00E47B62" w:rsidRDefault="00961172" w:rsidP="00E47B62">
      <w:pPr>
        <w:tabs>
          <w:tab w:val="left" w:pos="-2736"/>
        </w:tabs>
        <w:spacing w:line="360" w:lineRule="auto"/>
        <w:ind w:firstLine="1083"/>
        <w:jc w:val="both"/>
      </w:pPr>
      <w:proofErr w:type="gramStart"/>
      <w:r>
        <w:rPr>
          <w:b/>
        </w:rPr>
        <w:t xml:space="preserve">* </w:t>
      </w:r>
      <w:r w:rsidR="00E47B62">
        <w:rPr>
          <w:b/>
        </w:rPr>
        <w:t>Địa điểm:</w:t>
      </w:r>
      <w:r w:rsidR="00E47B62">
        <w:t xml:space="preserve"> </w:t>
      </w:r>
      <w:r w:rsidR="00E47B62">
        <w:rPr>
          <w:b/>
        </w:rPr>
        <w:t>tại Trường THCS T</w:t>
      </w:r>
      <w:r>
        <w:rPr>
          <w:b/>
        </w:rPr>
        <w:t>ân Hưng</w:t>
      </w:r>
      <w:r w:rsidR="00E47B62">
        <w:rPr>
          <w:b/>
        </w:rPr>
        <w:t xml:space="preserve"> và UBND xã </w:t>
      </w:r>
      <w:r>
        <w:rPr>
          <w:b/>
        </w:rPr>
        <w:t>Tân Hưng</w:t>
      </w:r>
      <w:r w:rsidR="00E47B62">
        <w:t>.</w:t>
      </w:r>
      <w:proofErr w:type="gramEnd"/>
    </w:p>
    <w:p w:rsidR="00E47B62" w:rsidRDefault="00E47B62" w:rsidP="00E47B62">
      <w:pPr>
        <w:tabs>
          <w:tab w:val="left" w:pos="-2736"/>
        </w:tabs>
        <w:spacing w:line="360" w:lineRule="auto"/>
        <w:ind w:firstLine="1083"/>
      </w:pPr>
      <w:r>
        <w:rPr>
          <w:i/>
        </w:rPr>
        <w:t>- Buổi chiều gồm các đội:</w:t>
      </w:r>
      <w:r>
        <w:t xml:space="preserve"> Mỹ Thuận A, Mỹ Thuận B, Mỹ Thuận C, Nguyễn Văn Thảnh A, Nguyễn Văn Thảnh B.</w:t>
      </w:r>
    </w:p>
    <w:p w:rsidR="00E47B62" w:rsidRDefault="00E47B62" w:rsidP="00E47B62">
      <w:pPr>
        <w:tabs>
          <w:tab w:val="left" w:pos="-2736"/>
        </w:tabs>
        <w:spacing w:line="360" w:lineRule="auto"/>
        <w:ind w:firstLine="1083"/>
        <w:jc w:val="both"/>
      </w:pPr>
      <w:proofErr w:type="gramStart"/>
      <w:r>
        <w:rPr>
          <w:b/>
        </w:rPr>
        <w:t>* Địa điểm</w:t>
      </w:r>
      <w:r>
        <w:t xml:space="preserve">: </w:t>
      </w:r>
      <w:r>
        <w:rPr>
          <w:b/>
        </w:rPr>
        <w:t>tại Trường Tiểu học Mỹ Thuận A</w:t>
      </w:r>
      <w:r>
        <w:t>.</w:t>
      </w:r>
      <w:proofErr w:type="gramEnd"/>
    </w:p>
    <w:p w:rsidR="00E47B62" w:rsidRDefault="00E47B62" w:rsidP="00E47B62">
      <w:pPr>
        <w:tabs>
          <w:tab w:val="left" w:pos="-2736"/>
        </w:tabs>
        <w:spacing w:line="360" w:lineRule="auto"/>
        <w:ind w:firstLine="1083"/>
        <w:jc w:val="both"/>
      </w:pPr>
      <w:r>
        <w:rPr>
          <w:b/>
        </w:rPr>
        <w:t xml:space="preserve">- </w:t>
      </w:r>
      <w:r>
        <w:rPr>
          <w:b/>
          <w:u w:val="single"/>
        </w:rPr>
        <w:t>Thời gian</w:t>
      </w:r>
      <w:r>
        <w:rPr>
          <w:b/>
        </w:rPr>
        <w:t>:</w:t>
      </w:r>
      <w:r>
        <w:t xml:space="preserve"> </w:t>
      </w:r>
      <w:r>
        <w:rPr>
          <w:b/>
        </w:rPr>
        <w:t>ngày 26 tháng 4 năm 2015</w:t>
      </w:r>
      <w:r>
        <w:t>.</w:t>
      </w:r>
    </w:p>
    <w:p w:rsidR="00E47B62" w:rsidRDefault="00E47B62" w:rsidP="00E47B62">
      <w:pPr>
        <w:tabs>
          <w:tab w:val="left" w:pos="-2736"/>
        </w:tabs>
        <w:spacing w:line="360" w:lineRule="auto"/>
        <w:ind w:firstLine="1083"/>
        <w:jc w:val="both"/>
        <w:rPr>
          <w:b/>
          <w:sz w:val="16"/>
        </w:rPr>
      </w:pPr>
    </w:p>
    <w:p w:rsidR="00E47B62" w:rsidRDefault="00E47B62" w:rsidP="00E47B62">
      <w:pPr>
        <w:tabs>
          <w:tab w:val="left" w:pos="-2736"/>
        </w:tabs>
        <w:ind w:firstLine="1083"/>
        <w:jc w:val="both"/>
      </w:pPr>
      <w:r>
        <w:rPr>
          <w:b/>
        </w:rPr>
        <w:t xml:space="preserve">2/ </w:t>
      </w:r>
      <w:r>
        <w:rPr>
          <w:b/>
          <w:u w:val="single"/>
        </w:rPr>
        <w:t>Cấp huyện</w:t>
      </w:r>
      <w:r>
        <w:t>: Ban tổ chức Hội thi sẽ có thông báo cụ thể sau khi kết thúc Hội thi cấp cụm.</w:t>
      </w:r>
    </w:p>
    <w:p w:rsidR="00E47B62" w:rsidRDefault="00E47B62" w:rsidP="00E47B62">
      <w:pPr>
        <w:tabs>
          <w:tab w:val="left" w:pos="-2736"/>
        </w:tabs>
        <w:ind w:firstLine="1083"/>
        <w:jc w:val="both"/>
      </w:pPr>
      <w:r>
        <w:rPr>
          <w:b/>
        </w:rPr>
        <w:t xml:space="preserve">- </w:t>
      </w:r>
      <w:r>
        <w:rPr>
          <w:b/>
          <w:u w:val="single"/>
        </w:rPr>
        <w:t>Thời gian</w:t>
      </w:r>
      <w:r>
        <w:rPr>
          <w:b/>
        </w:rPr>
        <w:t>:</w:t>
      </w:r>
      <w:r>
        <w:t xml:space="preserve"> </w:t>
      </w:r>
      <w:r w:rsidR="00946B59" w:rsidRPr="00946B59">
        <w:rPr>
          <w:b/>
        </w:rPr>
        <w:t xml:space="preserve">ngày 10 </w:t>
      </w:r>
      <w:r w:rsidRPr="00946B59">
        <w:rPr>
          <w:b/>
        </w:rPr>
        <w:t>tháng 5 năm 2014</w:t>
      </w:r>
      <w:r>
        <w:t>.</w:t>
      </w:r>
    </w:p>
    <w:p w:rsidR="00E47B62" w:rsidRDefault="00E47B62" w:rsidP="00E47B62">
      <w:pPr>
        <w:ind w:firstLine="1083"/>
        <w:jc w:val="both"/>
        <w:rPr>
          <w:b/>
        </w:rPr>
      </w:pPr>
      <w:proofErr w:type="gramStart"/>
      <w:r>
        <w:rPr>
          <w:b/>
        </w:rPr>
        <w:t xml:space="preserve">- </w:t>
      </w:r>
      <w:r>
        <w:rPr>
          <w:b/>
          <w:u w:val="single"/>
        </w:rPr>
        <w:t>Địa điểm</w:t>
      </w:r>
      <w:r>
        <w:rPr>
          <w:b/>
        </w:rPr>
        <w:t>:</w:t>
      </w:r>
      <w:r>
        <w:t xml:space="preserve"> </w:t>
      </w:r>
      <w:r>
        <w:rPr>
          <w:b/>
        </w:rPr>
        <w:t>Tại trường THCS Tân Lược.</w:t>
      </w:r>
      <w:proofErr w:type="gramEnd"/>
    </w:p>
    <w:p w:rsidR="00E47B62" w:rsidRDefault="00E47B62" w:rsidP="00E47B62">
      <w:pPr>
        <w:tabs>
          <w:tab w:val="left" w:pos="1540"/>
          <w:tab w:val="left" w:pos="1960"/>
        </w:tabs>
        <w:ind w:firstLine="1083"/>
        <w:jc w:val="both"/>
        <w:rPr>
          <w:b/>
          <w:sz w:val="16"/>
        </w:rPr>
      </w:pPr>
    </w:p>
    <w:p w:rsidR="00E47B62" w:rsidRDefault="00E47B62" w:rsidP="00E47B62">
      <w:pPr>
        <w:tabs>
          <w:tab w:val="left" w:pos="1540"/>
          <w:tab w:val="left" w:pos="1960"/>
        </w:tabs>
        <w:ind w:firstLine="1083"/>
        <w:jc w:val="both"/>
        <w:rPr>
          <w:b/>
        </w:rPr>
      </w:pPr>
      <w:r>
        <w:rPr>
          <w:b/>
        </w:rPr>
        <w:t>IV/ TỔ CHỨC THỰC HIỆN:</w:t>
      </w:r>
    </w:p>
    <w:p w:rsidR="00E47B62" w:rsidRDefault="00E47B62" w:rsidP="00E47B62">
      <w:pPr>
        <w:tabs>
          <w:tab w:val="left" w:pos="-2736"/>
        </w:tabs>
        <w:ind w:firstLine="1083"/>
        <w:jc w:val="both"/>
      </w:pPr>
      <w:r>
        <w:rPr>
          <w:b/>
        </w:rPr>
        <w:t xml:space="preserve">1/ </w:t>
      </w:r>
      <w:r>
        <w:rPr>
          <w:b/>
          <w:u w:val="single"/>
        </w:rPr>
        <w:t>Huyện Đoàn</w:t>
      </w:r>
      <w:r>
        <w:t>:</w:t>
      </w:r>
    </w:p>
    <w:p w:rsidR="00E47B62" w:rsidRDefault="00E47B62" w:rsidP="00E47B62">
      <w:pPr>
        <w:tabs>
          <w:tab w:val="left" w:pos="-2679"/>
        </w:tabs>
        <w:ind w:firstLine="1083"/>
        <w:jc w:val="both"/>
      </w:pPr>
      <w:r>
        <w:lastRenderedPageBreak/>
        <w:t>- Phối hợp với Phòng Giáo dục &amp; Đào Tạo xây dựng kế hoạch và thể lệ Hội thi, triển khai đến BTV Đoàn các xã trực thuộc và Liên đội các Trường THCS, Tiểu học trong toàn huyện.</w:t>
      </w:r>
    </w:p>
    <w:p w:rsidR="00E47B62" w:rsidRDefault="00E47B62" w:rsidP="00E47B62">
      <w:pPr>
        <w:tabs>
          <w:tab w:val="left" w:pos="-2679"/>
        </w:tabs>
        <w:ind w:firstLine="1083"/>
        <w:jc w:val="both"/>
      </w:pPr>
      <w:r>
        <w:t>- Chịu trách nhiệm về kinh phí tổ chức, khen thưởng cho các đơn vị đạt giải hội thi cấp cụm và cấp huyện.</w:t>
      </w:r>
    </w:p>
    <w:p w:rsidR="00E47B62" w:rsidRDefault="00E47B62" w:rsidP="00E47B62">
      <w:pPr>
        <w:ind w:firstLine="1083"/>
        <w:jc w:val="both"/>
        <w:rPr>
          <w:b/>
          <w:sz w:val="4"/>
        </w:rPr>
      </w:pPr>
    </w:p>
    <w:p w:rsidR="00E47B62" w:rsidRDefault="00E47B62" w:rsidP="00E47B62">
      <w:pPr>
        <w:ind w:firstLine="1083"/>
        <w:jc w:val="both"/>
        <w:rPr>
          <w:b/>
        </w:rPr>
      </w:pPr>
      <w:r>
        <w:rPr>
          <w:b/>
        </w:rPr>
        <w:t xml:space="preserve">2/ </w:t>
      </w:r>
      <w:r>
        <w:rPr>
          <w:b/>
          <w:u w:val="single"/>
        </w:rPr>
        <w:t>Phòng Giáo Dục &amp; Đào Tạo</w:t>
      </w:r>
      <w:r>
        <w:rPr>
          <w:b/>
        </w:rPr>
        <w:t>:</w:t>
      </w:r>
    </w:p>
    <w:p w:rsidR="00E47B62" w:rsidRDefault="00E47B62" w:rsidP="00E47B62">
      <w:pPr>
        <w:tabs>
          <w:tab w:val="left" w:pos="-2736"/>
        </w:tabs>
        <w:ind w:firstLine="1083"/>
        <w:jc w:val="both"/>
      </w:pPr>
      <w:r>
        <w:t>- Phối hợp cùng BTV Huyện Đoàn triển khai kế hoạch đến các đơn vị trường trực thuộc trong toàn huyện.</w:t>
      </w:r>
    </w:p>
    <w:p w:rsidR="00E47B62" w:rsidRDefault="00E47B62" w:rsidP="00E47B62">
      <w:pPr>
        <w:tabs>
          <w:tab w:val="left" w:pos="-2736"/>
        </w:tabs>
        <w:ind w:firstLine="1083"/>
        <w:jc w:val="both"/>
      </w:pPr>
      <w:r>
        <w:t>- Chỉ đạo BGH các trường THCS và tiểu học tạo điều kiện hỗ trợ về kinh phí cho đội nghi thức của đơn vị tham dự hội thi.</w:t>
      </w:r>
    </w:p>
    <w:p w:rsidR="00E47B62" w:rsidRDefault="00E47B62" w:rsidP="00E47B62">
      <w:pPr>
        <w:tabs>
          <w:tab w:val="left" w:pos="-2736"/>
        </w:tabs>
        <w:ind w:firstLine="1083"/>
        <w:jc w:val="both"/>
      </w:pPr>
      <w:r>
        <w:t>- Kiểm tra, đôn đốc quá trình chuẩn bị tham dự của các đơn vị.</w:t>
      </w:r>
    </w:p>
    <w:p w:rsidR="00E47B62" w:rsidRDefault="00E47B62" w:rsidP="00E47B62">
      <w:pPr>
        <w:tabs>
          <w:tab w:val="left" w:pos="-2736"/>
        </w:tabs>
        <w:ind w:firstLine="1083"/>
        <w:jc w:val="both"/>
      </w:pPr>
      <w:r>
        <w:t xml:space="preserve">- Cử </w:t>
      </w:r>
      <w:proofErr w:type="gramStart"/>
      <w:r>
        <w:t>cán</w:t>
      </w:r>
      <w:proofErr w:type="gramEnd"/>
      <w:r>
        <w:t xml:space="preserve"> bộ tham gia vào BTC, BGK Hội thi.</w:t>
      </w:r>
    </w:p>
    <w:p w:rsidR="00E47B62" w:rsidRDefault="00E47B62" w:rsidP="00E47B62">
      <w:pPr>
        <w:tabs>
          <w:tab w:val="left" w:pos="-2736"/>
        </w:tabs>
        <w:ind w:firstLine="1083"/>
        <w:jc w:val="both"/>
        <w:rPr>
          <w:b/>
          <w:sz w:val="16"/>
        </w:rPr>
      </w:pPr>
    </w:p>
    <w:p w:rsidR="00E47B62" w:rsidRDefault="00E47B62" w:rsidP="00E47B62">
      <w:pPr>
        <w:tabs>
          <w:tab w:val="left" w:pos="-2736"/>
        </w:tabs>
        <w:ind w:firstLine="1083"/>
        <w:jc w:val="both"/>
        <w:rPr>
          <w:b/>
        </w:rPr>
      </w:pPr>
      <w:r>
        <w:rPr>
          <w:b/>
        </w:rPr>
        <w:t xml:space="preserve">3/ </w:t>
      </w:r>
      <w:r>
        <w:rPr>
          <w:b/>
          <w:u w:val="single"/>
        </w:rPr>
        <w:t>BTV Đoàn các xã</w:t>
      </w:r>
      <w:r>
        <w:rPr>
          <w:b/>
        </w:rPr>
        <w:t>:</w:t>
      </w:r>
    </w:p>
    <w:p w:rsidR="00E47B62" w:rsidRDefault="007251D7" w:rsidP="00E47B62">
      <w:pPr>
        <w:tabs>
          <w:tab w:val="left" w:pos="-2679"/>
        </w:tabs>
        <w:ind w:firstLine="1083"/>
        <w:jc w:val="both"/>
      </w:pPr>
      <w:r>
        <w:t xml:space="preserve">- Phối hợp với </w:t>
      </w:r>
      <w:r w:rsidR="00E47B62">
        <w:t>BGH các trường THCS, Tiểu học tham mưu cho cấp uỷ, chính quyền địa phương tạo điều kiện thuận lợi để đơn vị tham gia tốt hội thi.</w:t>
      </w:r>
    </w:p>
    <w:p w:rsidR="00E47B62" w:rsidRDefault="00E47B62" w:rsidP="00E47B62">
      <w:pPr>
        <w:tabs>
          <w:tab w:val="left" w:pos="-2679"/>
        </w:tabs>
        <w:ind w:firstLine="1083"/>
        <w:jc w:val="both"/>
        <w:rPr>
          <w:b/>
          <w:sz w:val="16"/>
        </w:rPr>
      </w:pPr>
    </w:p>
    <w:p w:rsidR="00E47B62" w:rsidRDefault="00E47B62" w:rsidP="00E47B62">
      <w:pPr>
        <w:tabs>
          <w:tab w:val="left" w:pos="-2679"/>
        </w:tabs>
        <w:ind w:firstLine="1083"/>
        <w:jc w:val="both"/>
        <w:rPr>
          <w:b/>
        </w:rPr>
      </w:pPr>
      <w:r>
        <w:rPr>
          <w:b/>
        </w:rPr>
        <w:t xml:space="preserve">4/ </w:t>
      </w:r>
      <w:r>
        <w:rPr>
          <w:b/>
          <w:u w:val="single"/>
        </w:rPr>
        <w:t>BGH các trường THCS và Tiểu học</w:t>
      </w:r>
      <w:r>
        <w:rPr>
          <w:b/>
        </w:rPr>
        <w:t>:</w:t>
      </w:r>
    </w:p>
    <w:p w:rsidR="00E47B62" w:rsidRDefault="00E47B62" w:rsidP="00E47B62">
      <w:pPr>
        <w:tabs>
          <w:tab w:val="left" w:pos="-2736"/>
        </w:tabs>
        <w:ind w:firstLine="1083"/>
        <w:jc w:val="both"/>
      </w:pPr>
      <w:r>
        <w:t>- Tạo mọi điều kiện thuận lợi hỗ trợ kinh phí cho đội nghi thức của đơn vị tham gia tốt hội thi.</w:t>
      </w:r>
    </w:p>
    <w:p w:rsidR="00E47B62" w:rsidRDefault="00E47B62" w:rsidP="00E47B62">
      <w:pPr>
        <w:tabs>
          <w:tab w:val="left" w:pos="-2736"/>
        </w:tabs>
        <w:ind w:firstLine="1083"/>
        <w:jc w:val="both"/>
      </w:pPr>
      <w:r>
        <w:t>- Chỉ đạo TPT Đội tập dợt cho đội nghi thức của đơn vị mình.</w:t>
      </w:r>
    </w:p>
    <w:p w:rsidR="00E47B62" w:rsidRDefault="00E47B62" w:rsidP="00E47B62">
      <w:pPr>
        <w:tabs>
          <w:tab w:val="left" w:pos="-2679"/>
        </w:tabs>
        <w:ind w:firstLine="1083"/>
        <w:jc w:val="both"/>
        <w:rPr>
          <w:sz w:val="12"/>
        </w:rPr>
      </w:pPr>
      <w:r>
        <w:rPr>
          <w:b/>
        </w:rPr>
        <w:t xml:space="preserve"> </w:t>
      </w:r>
    </w:p>
    <w:p w:rsidR="00E47B62" w:rsidRDefault="00E47B62" w:rsidP="00E47B62">
      <w:pPr>
        <w:tabs>
          <w:tab w:val="left" w:pos="-2679"/>
        </w:tabs>
        <w:ind w:firstLine="1083"/>
        <w:jc w:val="both"/>
        <w:rPr>
          <w:b/>
          <w:i/>
        </w:rPr>
      </w:pPr>
      <w:r>
        <w:rPr>
          <w:b/>
          <w:i/>
        </w:rPr>
        <w:t>* Riêng các đơn vị được chọn làm điểm tổ chức, BTC Hội thi đề nghị đơn vị hỗ trợ âm thanh, bàn ghế, sân bãi phục vụ cho Hội thi.</w:t>
      </w:r>
    </w:p>
    <w:p w:rsidR="00E47B62" w:rsidRDefault="00E47B62" w:rsidP="00E47B62">
      <w:pPr>
        <w:tabs>
          <w:tab w:val="left" w:pos="-2736"/>
        </w:tabs>
        <w:ind w:firstLine="1083"/>
        <w:jc w:val="both"/>
      </w:pPr>
    </w:p>
    <w:p w:rsidR="00E47B62" w:rsidRDefault="00E47B62" w:rsidP="00E47B62">
      <w:pPr>
        <w:tabs>
          <w:tab w:val="left" w:pos="-2736"/>
        </w:tabs>
        <w:ind w:firstLine="1083"/>
        <w:jc w:val="both"/>
      </w:pPr>
      <w:r>
        <w:t xml:space="preserve">Trên đây là kế hoạch liên tịch tổ chức Hội thi </w:t>
      </w:r>
      <w:r>
        <w:rPr>
          <w:b/>
          <w:i/>
        </w:rPr>
        <w:t>“Nghi thức Đội”</w:t>
      </w:r>
      <w:r>
        <w:t xml:space="preserve"> huyện Bình Tân năm học 2014 - 2015 giữa BTV Huyện Đoàn và Phòng Giáo dục &amp; Đào tạo. </w:t>
      </w:r>
      <w:proofErr w:type="gramStart"/>
      <w:r>
        <w:t>Trong quá trình thực hiện có gì vướng mắc, liên hệ trực tiếp lãnh đạo 2 ngành để cùng tháo gỡ.</w:t>
      </w:r>
      <w:proofErr w:type="gramEnd"/>
      <w:r>
        <w:t xml:space="preserve"> </w:t>
      </w:r>
    </w:p>
    <w:p w:rsidR="00EB10C1" w:rsidRDefault="00EB10C1" w:rsidP="00E47B62">
      <w:pPr>
        <w:tabs>
          <w:tab w:val="left" w:pos="-2736"/>
        </w:tabs>
        <w:ind w:firstLine="1083"/>
        <w:jc w:val="both"/>
      </w:pPr>
    </w:p>
    <w:p w:rsidR="00EB10C1" w:rsidRDefault="00EB10C1" w:rsidP="00E47B62">
      <w:pPr>
        <w:tabs>
          <w:tab w:val="left" w:pos="-2736"/>
        </w:tabs>
        <w:ind w:firstLine="1083"/>
        <w:jc w:val="both"/>
      </w:pPr>
    </w:p>
    <w:p w:rsidR="00E47B62" w:rsidRDefault="00E47B62" w:rsidP="00E47B62">
      <w:pPr>
        <w:tabs>
          <w:tab w:val="left" w:pos="-2736"/>
        </w:tabs>
        <w:ind w:firstLine="1083"/>
        <w:jc w:val="both"/>
      </w:pPr>
    </w:p>
    <w:p w:rsidR="00E47B62" w:rsidRDefault="00E47B62" w:rsidP="00E47B62">
      <w:pPr>
        <w:tabs>
          <w:tab w:val="left" w:pos="1400"/>
          <w:tab w:val="left" w:pos="1960"/>
        </w:tabs>
        <w:jc w:val="both"/>
        <w:rPr>
          <w:b/>
        </w:rPr>
      </w:pPr>
      <w:r>
        <w:rPr>
          <w:b/>
        </w:rPr>
        <w:t xml:space="preserve">           </w:t>
      </w:r>
      <w:proofErr w:type="gramStart"/>
      <w:r>
        <w:rPr>
          <w:b/>
        </w:rPr>
        <w:t>PHÒNG GIÁO DỤC&amp;ĐÀO TẠO             TM.</w:t>
      </w:r>
      <w:proofErr w:type="gramEnd"/>
      <w:r>
        <w:rPr>
          <w:b/>
        </w:rPr>
        <w:t xml:space="preserve"> BAN THƯỜNG VỤ</w:t>
      </w:r>
    </w:p>
    <w:p w:rsidR="00E47B62" w:rsidRDefault="00E47B62" w:rsidP="00E47B62">
      <w:pPr>
        <w:tabs>
          <w:tab w:val="left" w:pos="1400"/>
          <w:tab w:val="left" w:pos="1960"/>
        </w:tabs>
        <w:ind w:firstLine="1083"/>
        <w:jc w:val="both"/>
        <w:rPr>
          <w:b/>
        </w:rPr>
      </w:pPr>
      <w:r>
        <w:rPr>
          <w:b/>
        </w:rPr>
        <w:t xml:space="preserve">     TRƯỞNG PHÒNG                                         BÍ THƯ           </w:t>
      </w:r>
    </w:p>
    <w:p w:rsidR="00E47B62" w:rsidRDefault="00E47B62" w:rsidP="00E47B62">
      <w:pPr>
        <w:tabs>
          <w:tab w:val="left" w:pos="-2992"/>
        </w:tabs>
        <w:ind w:firstLine="1083"/>
        <w:jc w:val="both"/>
        <w:rPr>
          <w:b/>
        </w:rPr>
      </w:pPr>
      <w:r>
        <w:rPr>
          <w:b/>
        </w:rPr>
        <w:t xml:space="preserve">                                               </w:t>
      </w:r>
    </w:p>
    <w:p w:rsidR="00E47B62" w:rsidRDefault="00E47B62" w:rsidP="00E47B62">
      <w:pPr>
        <w:ind w:firstLine="1083"/>
        <w:jc w:val="both"/>
        <w:rPr>
          <w:b/>
        </w:rPr>
      </w:pPr>
    </w:p>
    <w:p w:rsidR="00E47B62" w:rsidRDefault="00E47B62" w:rsidP="00E47B62">
      <w:pPr>
        <w:jc w:val="both"/>
        <w:rPr>
          <w:b/>
        </w:rPr>
      </w:pPr>
    </w:p>
    <w:p w:rsidR="00E47B62" w:rsidRDefault="00E47B62" w:rsidP="00E47B62">
      <w:pPr>
        <w:jc w:val="both"/>
        <w:rPr>
          <w:b/>
        </w:rPr>
      </w:pPr>
    </w:p>
    <w:p w:rsidR="00E47B62" w:rsidRDefault="00E47B62" w:rsidP="00E47B62">
      <w:pPr>
        <w:jc w:val="both"/>
        <w:rPr>
          <w:b/>
        </w:rPr>
      </w:pPr>
    </w:p>
    <w:p w:rsidR="00E47B62" w:rsidRDefault="00E47B62" w:rsidP="00E47B62">
      <w:pPr>
        <w:jc w:val="both"/>
        <w:rPr>
          <w:b/>
        </w:rPr>
      </w:pPr>
    </w:p>
    <w:p w:rsidR="00E47B62" w:rsidRDefault="00E47B62" w:rsidP="00E47B62">
      <w:pPr>
        <w:jc w:val="both"/>
        <w:rPr>
          <w:b/>
        </w:rPr>
      </w:pPr>
    </w:p>
    <w:p w:rsidR="00E47B62" w:rsidRDefault="00E47B62" w:rsidP="00E47B62">
      <w:pPr>
        <w:jc w:val="both"/>
        <w:rPr>
          <w:b/>
        </w:rPr>
      </w:pPr>
    </w:p>
    <w:p w:rsidR="00E47B62" w:rsidRDefault="00E47B62" w:rsidP="00E47B62">
      <w:pPr>
        <w:jc w:val="both"/>
        <w:rPr>
          <w:b/>
        </w:rPr>
      </w:pPr>
      <w:bookmarkStart w:id="0" w:name="_GoBack"/>
      <w:bookmarkEnd w:id="0"/>
    </w:p>
    <w:p w:rsidR="00E47B62" w:rsidRDefault="00E47B62" w:rsidP="00E47B62">
      <w:pPr>
        <w:jc w:val="both"/>
      </w:pPr>
      <w:r>
        <w:rPr>
          <w:b/>
        </w:rPr>
        <w:lastRenderedPageBreak/>
        <w:t>BTC HỘI THI “NGHI THỨC ĐỘI”</w:t>
      </w:r>
      <w:r>
        <w:t xml:space="preserve">              </w:t>
      </w:r>
    </w:p>
    <w:p w:rsidR="00E47B62" w:rsidRDefault="00EB10C1" w:rsidP="00E47B62">
      <w:pPr>
        <w:jc w:val="both"/>
      </w:pPr>
      <w:r>
        <w:t xml:space="preserve">                         ***</w:t>
      </w:r>
    </w:p>
    <w:p w:rsidR="00EB10C1" w:rsidRDefault="00EB10C1" w:rsidP="00EB10C1">
      <w:pPr>
        <w:jc w:val="right"/>
        <w:rPr>
          <w:b/>
          <w:sz w:val="32"/>
          <w:szCs w:val="32"/>
        </w:rPr>
      </w:pPr>
      <w:r>
        <w:rPr>
          <w:i/>
        </w:rPr>
        <w:t>Bình Tân, ngày 24 tháng 2 năm 2015</w:t>
      </w:r>
    </w:p>
    <w:p w:rsidR="00EB10C1" w:rsidRDefault="00EB10C1" w:rsidP="00E47B62">
      <w:pPr>
        <w:jc w:val="center"/>
        <w:rPr>
          <w:b/>
          <w:sz w:val="32"/>
          <w:szCs w:val="32"/>
        </w:rPr>
      </w:pPr>
    </w:p>
    <w:p w:rsidR="00EB10C1" w:rsidRDefault="00EB10C1" w:rsidP="00E47B62">
      <w:pPr>
        <w:jc w:val="center"/>
        <w:rPr>
          <w:b/>
          <w:sz w:val="32"/>
          <w:szCs w:val="32"/>
        </w:rPr>
      </w:pPr>
    </w:p>
    <w:p w:rsidR="00E47B62" w:rsidRDefault="00E47B62" w:rsidP="00E47B62">
      <w:pPr>
        <w:jc w:val="center"/>
        <w:rPr>
          <w:b/>
          <w:sz w:val="32"/>
          <w:szCs w:val="32"/>
        </w:rPr>
      </w:pPr>
      <w:r>
        <w:rPr>
          <w:b/>
          <w:sz w:val="32"/>
          <w:szCs w:val="32"/>
        </w:rPr>
        <w:t>THỂ LỆ</w:t>
      </w:r>
    </w:p>
    <w:p w:rsidR="00E47B62" w:rsidRDefault="00E47B62" w:rsidP="00E47B62">
      <w:pPr>
        <w:jc w:val="center"/>
        <w:rPr>
          <w:b/>
        </w:rPr>
      </w:pPr>
      <w:r>
        <w:rPr>
          <w:b/>
        </w:rPr>
        <w:t>HỘI THI</w:t>
      </w:r>
      <w:r w:rsidR="007731CE">
        <w:rPr>
          <w:b/>
        </w:rPr>
        <w:t xml:space="preserve"> “NGHI THỨC ĐỘI” NĂM HỌC 2015</w:t>
      </w:r>
    </w:p>
    <w:p w:rsidR="00E47B62" w:rsidRDefault="00E47B62" w:rsidP="00E47B62">
      <w:pPr>
        <w:jc w:val="center"/>
      </w:pPr>
      <w:r>
        <w:t>------------0------------</w:t>
      </w:r>
    </w:p>
    <w:p w:rsidR="00E47B62" w:rsidRDefault="00E47B62" w:rsidP="00E47B62">
      <w:pPr>
        <w:jc w:val="both"/>
      </w:pPr>
    </w:p>
    <w:p w:rsidR="00EB10C1" w:rsidRDefault="00EB10C1" w:rsidP="00E47B62">
      <w:pPr>
        <w:jc w:val="both"/>
      </w:pPr>
    </w:p>
    <w:p w:rsidR="00E47B62" w:rsidRDefault="00E47B62" w:rsidP="00E47B62">
      <w:pPr>
        <w:ind w:firstLine="1120"/>
        <w:jc w:val="both"/>
      </w:pPr>
      <w:r>
        <w:t>- Căn cứ Điều lệ Đội TNTP Hồ Chí Minh.</w:t>
      </w:r>
    </w:p>
    <w:p w:rsidR="00E47B62" w:rsidRDefault="00E47B62" w:rsidP="00E47B62">
      <w:pPr>
        <w:ind w:firstLine="1120"/>
        <w:jc w:val="both"/>
      </w:pPr>
      <w:r>
        <w:t xml:space="preserve">- Căn cứ kế hoạch liên tịch giữa BTV Huyện Đoàn và Phòng Giáo dục &amp; Đào tạo huyện Bình Tân về việc tổ chức Hội thi </w:t>
      </w:r>
      <w:r>
        <w:rPr>
          <w:b/>
          <w:i/>
        </w:rPr>
        <w:t>“Nghi thức Đội”</w:t>
      </w:r>
      <w:r w:rsidR="007731CE">
        <w:t xml:space="preserve"> năm học 2015</w:t>
      </w:r>
      <w:r>
        <w:t>.</w:t>
      </w:r>
    </w:p>
    <w:p w:rsidR="00E47B62" w:rsidRDefault="00E47B62" w:rsidP="00E47B62">
      <w:pPr>
        <w:ind w:firstLine="1120"/>
        <w:jc w:val="both"/>
      </w:pPr>
      <w:r>
        <w:t>- BTC Hội thi thông báo đến các đơn vị thể lệ hội thi cụ thể như sau:</w:t>
      </w:r>
    </w:p>
    <w:p w:rsidR="00E47B62" w:rsidRDefault="00E47B62" w:rsidP="00E47B62">
      <w:pPr>
        <w:ind w:firstLine="1120"/>
        <w:jc w:val="both"/>
      </w:pPr>
    </w:p>
    <w:p w:rsidR="00E47B62" w:rsidRDefault="00E47B62" w:rsidP="00E47B62">
      <w:pPr>
        <w:ind w:firstLine="1120"/>
        <w:jc w:val="both"/>
        <w:rPr>
          <w:b/>
        </w:rPr>
      </w:pPr>
      <w:r>
        <w:rPr>
          <w:b/>
        </w:rPr>
        <w:t xml:space="preserve">I/ </w:t>
      </w:r>
      <w:r>
        <w:rPr>
          <w:b/>
          <w:u w:val="single"/>
        </w:rPr>
        <w:t>QUI ĐỊNH CHUNG</w:t>
      </w:r>
      <w:r>
        <w:rPr>
          <w:b/>
        </w:rPr>
        <w:t>:</w:t>
      </w:r>
    </w:p>
    <w:p w:rsidR="00E47B62" w:rsidRDefault="00E47B62" w:rsidP="00E47B62">
      <w:pPr>
        <w:ind w:firstLine="1120"/>
        <w:jc w:val="both"/>
      </w:pPr>
      <w:r>
        <w:t xml:space="preserve">  </w:t>
      </w:r>
      <w:r>
        <w:rPr>
          <w:b/>
          <w:i/>
        </w:rPr>
        <w:t xml:space="preserve">1/ </w:t>
      </w:r>
      <w:r>
        <w:rPr>
          <w:b/>
          <w:i/>
          <w:u w:val="single"/>
        </w:rPr>
        <w:t>Số lượng</w:t>
      </w:r>
      <w:r>
        <w:rPr>
          <w:b/>
          <w:i/>
        </w:rPr>
        <w:t>:</w:t>
      </w:r>
      <w:r>
        <w:t xml:space="preserve"> Mỗi đơn vị trường thành lập 1 đội nghi thức gồm: 42 em khối Tiểu học và 37 em khối THCS.</w:t>
      </w:r>
    </w:p>
    <w:p w:rsidR="00E47B62" w:rsidRDefault="00E47B62" w:rsidP="00E47B62">
      <w:pPr>
        <w:ind w:firstLine="1120"/>
        <w:jc w:val="both"/>
      </w:pPr>
      <w:r>
        <w:tab/>
        <w:t xml:space="preserve">- Chi Đội trưởng: </w:t>
      </w:r>
      <w:r>
        <w:tab/>
      </w:r>
      <w:r>
        <w:tab/>
        <w:t>01</w:t>
      </w:r>
    </w:p>
    <w:p w:rsidR="00E47B62" w:rsidRDefault="00E47B62" w:rsidP="00E47B62">
      <w:pPr>
        <w:ind w:firstLine="1120"/>
        <w:jc w:val="both"/>
      </w:pPr>
      <w:r>
        <w:tab/>
        <w:t xml:space="preserve">- 4 Phân Đội: </w:t>
      </w:r>
      <w:r>
        <w:tab/>
      </w:r>
      <w:r>
        <w:tab/>
        <w:t>28</w:t>
      </w:r>
    </w:p>
    <w:p w:rsidR="00E47B62" w:rsidRDefault="00E47B62" w:rsidP="00E47B62">
      <w:pPr>
        <w:ind w:firstLine="1120"/>
        <w:jc w:val="both"/>
      </w:pPr>
      <w:r>
        <w:tab/>
        <w:t xml:space="preserve">- Đội cờ: </w:t>
      </w:r>
      <w:r>
        <w:tab/>
      </w:r>
      <w:r>
        <w:tab/>
      </w:r>
      <w:r>
        <w:tab/>
        <w:t>03</w:t>
      </w:r>
    </w:p>
    <w:p w:rsidR="00E47B62" w:rsidRDefault="00E47B62" w:rsidP="00E47B62">
      <w:pPr>
        <w:ind w:left="1390"/>
        <w:jc w:val="both"/>
      </w:pPr>
      <w:r>
        <w:t xml:space="preserve">- Trống, kèn: + Khối Tiểu học: </w:t>
      </w:r>
      <w:proofErr w:type="gramStart"/>
      <w:r>
        <w:t>10 em</w:t>
      </w:r>
      <w:proofErr w:type="gramEnd"/>
    </w:p>
    <w:p w:rsidR="00E47B62" w:rsidRDefault="00E47B62" w:rsidP="00E47B62">
      <w:pPr>
        <w:jc w:val="both"/>
      </w:pPr>
      <w:r>
        <w:t xml:space="preserve">                                          + Khối THCS: </w:t>
      </w:r>
      <w:proofErr w:type="gramStart"/>
      <w:r>
        <w:t>5 em (không qui định kèn)</w:t>
      </w:r>
      <w:proofErr w:type="gramEnd"/>
    </w:p>
    <w:p w:rsidR="00E47B62" w:rsidRDefault="00E47B62" w:rsidP="00E47B62">
      <w:pPr>
        <w:ind w:firstLine="1120"/>
        <w:jc w:val="both"/>
        <w:rPr>
          <w:b/>
          <w:i/>
        </w:rPr>
      </w:pPr>
      <w:r>
        <w:t xml:space="preserve">  </w:t>
      </w:r>
      <w:r>
        <w:rPr>
          <w:b/>
          <w:i/>
        </w:rPr>
        <w:t xml:space="preserve">2/ </w:t>
      </w:r>
      <w:r>
        <w:rPr>
          <w:b/>
          <w:i/>
          <w:u w:val="single"/>
        </w:rPr>
        <w:t>Trang phục</w:t>
      </w:r>
      <w:r>
        <w:rPr>
          <w:b/>
          <w:i/>
        </w:rPr>
        <w:t>:</w:t>
      </w:r>
    </w:p>
    <w:p w:rsidR="00E47B62" w:rsidRDefault="00E47B62" w:rsidP="00E47B62">
      <w:pPr>
        <w:ind w:firstLine="1120"/>
        <w:jc w:val="both"/>
      </w:pPr>
      <w:r>
        <w:tab/>
        <w:t>- Bắt buộc phải trang phục nghi thức Đội, mang giày.</w:t>
      </w:r>
    </w:p>
    <w:p w:rsidR="00E47B62" w:rsidRDefault="00E47B62" w:rsidP="00E47B62">
      <w:pPr>
        <w:ind w:firstLine="1120"/>
        <w:jc w:val="both"/>
      </w:pPr>
      <w:r>
        <w:tab/>
      </w:r>
    </w:p>
    <w:p w:rsidR="00E47B62" w:rsidRDefault="00E47B62" w:rsidP="00E47B62">
      <w:pPr>
        <w:ind w:firstLine="1120"/>
        <w:jc w:val="both"/>
      </w:pPr>
      <w:r>
        <w:rPr>
          <w:b/>
        </w:rPr>
        <w:t xml:space="preserve">II/ </w:t>
      </w:r>
      <w:r>
        <w:rPr>
          <w:b/>
          <w:u w:val="single"/>
        </w:rPr>
        <w:t>CÁC NỘI DUNG THI</w:t>
      </w:r>
      <w:r>
        <w:rPr>
          <w:b/>
        </w:rPr>
        <w:t>:</w:t>
      </w:r>
      <w:r>
        <w:t xml:space="preserve"> Các đơn vị tham gia Hội thi phải thực hiện các nội dung như sau:</w:t>
      </w:r>
    </w:p>
    <w:p w:rsidR="00E47B62" w:rsidRDefault="00E47B62" w:rsidP="00E47B62">
      <w:pPr>
        <w:ind w:firstLine="1120"/>
        <w:jc w:val="both"/>
        <w:rPr>
          <w:b/>
        </w:rPr>
      </w:pPr>
      <w:r>
        <w:t xml:space="preserve">  </w:t>
      </w:r>
      <w:proofErr w:type="gramStart"/>
      <w:r>
        <w:rPr>
          <w:b/>
        </w:rPr>
        <w:t>1/ Tập kết đội hình chờ báo cáo BGK.</w:t>
      </w:r>
      <w:proofErr w:type="gramEnd"/>
    </w:p>
    <w:p w:rsidR="00E47B62" w:rsidRDefault="00E47B62" w:rsidP="00E47B62">
      <w:pPr>
        <w:ind w:firstLine="1120"/>
        <w:jc w:val="both"/>
        <w:rPr>
          <w:b/>
        </w:rPr>
      </w:pPr>
      <w:r>
        <w:t xml:space="preserve">  </w:t>
      </w:r>
      <w:r>
        <w:rPr>
          <w:b/>
        </w:rPr>
        <w:t>2/ Thực hiện 4 đội hình:</w:t>
      </w:r>
    </w:p>
    <w:p w:rsidR="00E47B62" w:rsidRDefault="00E47B62" w:rsidP="00E47B62">
      <w:pPr>
        <w:ind w:firstLine="900"/>
        <w:jc w:val="both"/>
      </w:pPr>
      <w:r>
        <w:tab/>
        <w:t xml:space="preserve">2.1/ </w:t>
      </w:r>
      <w:r>
        <w:rPr>
          <w:u w:val="single"/>
        </w:rPr>
        <w:t>Chữ U</w:t>
      </w:r>
      <w:r>
        <w:t>: Tập kết, rót đội hình, báo cáo TPT, so cự ly rộng, hẹp, chào cờ, hát Quốc ca, Đội ca (bao gồm cả trống kèn), hô đáp khẩu hiệu, sáng tạo.</w:t>
      </w:r>
    </w:p>
    <w:p w:rsidR="00E47B62" w:rsidRDefault="00E47B62" w:rsidP="00E47B62">
      <w:pPr>
        <w:ind w:firstLine="1120"/>
        <w:jc w:val="both"/>
      </w:pPr>
      <w:r>
        <w:tab/>
        <w:t xml:space="preserve">2.2/ </w:t>
      </w:r>
      <w:r>
        <w:rPr>
          <w:u w:val="single"/>
        </w:rPr>
        <w:t>Hàng dọc</w:t>
      </w:r>
      <w:r>
        <w:t>: Tập kết, rót đội hình, so cự ly rộng, hẹp, báo cáo TPT, đi đều chào tay, đi đều quay trái, quay phải, quay đằng sau, vòng trái, vòng phải, bên trái vòng đằng sau, bên phải vòng đằng sau, sang trái, sang phải, chuyển hàng (4 thành 2, 2 thành 4, 4 thành 8, 8 thành 4), múa, sáng tạo.</w:t>
      </w:r>
    </w:p>
    <w:p w:rsidR="00E47B62" w:rsidRDefault="00E47B62" w:rsidP="00E47B62">
      <w:pPr>
        <w:ind w:firstLine="1120"/>
        <w:jc w:val="both"/>
      </w:pPr>
      <w:r>
        <w:tab/>
        <w:t xml:space="preserve">2.3/ </w:t>
      </w:r>
      <w:r>
        <w:rPr>
          <w:u w:val="single"/>
        </w:rPr>
        <w:t>Hàng ngang</w:t>
      </w:r>
      <w:r>
        <w:t>: Tập kết, rót đội hình, so cự ly rộng, hẹp, thực hiện 13 động tác tĩnh tại (Mỗi động tác thực hiện 02 lần), sáng tạo.</w:t>
      </w:r>
    </w:p>
    <w:p w:rsidR="00E47B62" w:rsidRDefault="00E47B62" w:rsidP="00E47B62">
      <w:pPr>
        <w:ind w:firstLine="900"/>
        <w:jc w:val="both"/>
      </w:pPr>
      <w:r>
        <w:tab/>
        <w:t xml:space="preserve">2.4/ </w:t>
      </w:r>
      <w:r>
        <w:rPr>
          <w:u w:val="single"/>
        </w:rPr>
        <w:t>Vòng tròn</w:t>
      </w:r>
      <w:r>
        <w:t>: Tập kết, rót đội hình, so cự ly rộng, hẹp, hát, múa, trò chơi, sáng tạo.</w:t>
      </w:r>
    </w:p>
    <w:p w:rsidR="00E47B62" w:rsidRDefault="00E47B62" w:rsidP="00E47B62">
      <w:pPr>
        <w:ind w:firstLine="900"/>
        <w:jc w:val="both"/>
      </w:pPr>
      <w:r>
        <w:tab/>
        <w:t>- Thời gian dành cho cả 04 nội dung thi là 25 phút.</w:t>
      </w:r>
    </w:p>
    <w:p w:rsidR="00E47B62" w:rsidRDefault="00E47B62" w:rsidP="00E47B62">
      <w:pPr>
        <w:ind w:firstLine="1120"/>
        <w:jc w:val="both"/>
      </w:pPr>
      <w:r>
        <w:lastRenderedPageBreak/>
        <w:tab/>
        <w:t>- BGK sẽ có đánh giá thêm phần đội hình sáng tạo của các đơn vị ở cả 4 đội hình.</w:t>
      </w:r>
    </w:p>
    <w:p w:rsidR="00E47B62" w:rsidRDefault="00E47B62" w:rsidP="00E47B62">
      <w:pPr>
        <w:ind w:firstLine="1120"/>
        <w:jc w:val="both"/>
      </w:pPr>
    </w:p>
    <w:p w:rsidR="00E47B62" w:rsidRDefault="00E47B62" w:rsidP="00E47B62">
      <w:pPr>
        <w:ind w:firstLine="1120"/>
        <w:jc w:val="both"/>
      </w:pPr>
      <w:r>
        <w:t xml:space="preserve">Trên đây là thể lệ Hội thi </w:t>
      </w:r>
      <w:r>
        <w:rPr>
          <w:b/>
        </w:rPr>
        <w:t>“Nghi thức Đội”</w:t>
      </w:r>
      <w:r w:rsidR="007731CE">
        <w:t xml:space="preserve"> năm học 2015</w:t>
      </w:r>
      <w:r>
        <w:t xml:space="preserve"> đề nghị các đơn vị thực hiện đúng theo thể lệ.</w:t>
      </w:r>
    </w:p>
    <w:p w:rsidR="00EB10C1" w:rsidRDefault="00EB10C1" w:rsidP="00E47B62">
      <w:pPr>
        <w:ind w:firstLine="1120"/>
        <w:jc w:val="both"/>
      </w:pPr>
    </w:p>
    <w:p w:rsidR="00EB10C1" w:rsidRDefault="00EB10C1" w:rsidP="00E47B62">
      <w:pPr>
        <w:ind w:firstLine="1120"/>
        <w:jc w:val="both"/>
      </w:pPr>
    </w:p>
    <w:p w:rsidR="00EB10C1" w:rsidRDefault="00EB10C1" w:rsidP="00E47B62">
      <w:pPr>
        <w:ind w:firstLine="1120"/>
        <w:jc w:val="both"/>
      </w:pPr>
    </w:p>
    <w:p w:rsidR="00EB10C1" w:rsidRDefault="00EB10C1" w:rsidP="00EB10C1">
      <w:pPr>
        <w:jc w:val="center"/>
      </w:pPr>
      <w:r>
        <w:t>BAN TỔ CHỨC HỘI THI</w:t>
      </w:r>
    </w:p>
    <w:p w:rsidR="00E47B62" w:rsidRDefault="00E47B62" w:rsidP="00E47B62">
      <w:pPr>
        <w:ind w:firstLine="1120"/>
        <w:jc w:val="both"/>
      </w:pPr>
    </w:p>
    <w:sectPr w:rsidR="00E47B62" w:rsidSect="004859CB">
      <w:footerReference w:type="default" r:id="rId7"/>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08C" w:rsidRDefault="00A1708C" w:rsidP="003116EF">
      <w:r>
        <w:separator/>
      </w:r>
    </w:p>
  </w:endnote>
  <w:endnote w:type="continuationSeparator" w:id="0">
    <w:p w:rsidR="00A1708C" w:rsidRDefault="00A1708C" w:rsidP="0031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EF" w:rsidRDefault="003116EF">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04/E/Cong tac doi/Ke hoach/Ke hoach lien tich Hoi thi Nghi thuc doi nam 2015</w:t>
    </w:r>
  </w:p>
  <w:p w:rsidR="003116EF" w:rsidRPr="003116EF" w:rsidRDefault="003116EF">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Pr="003116EF">
        <w:rPr>
          <w:rStyle w:val="Hyperlink"/>
          <w:rFonts w:asciiTheme="majorHAnsi" w:eastAsiaTheme="majorEastAsia" w:hAnsiTheme="majorHAnsi" w:cstheme="majorBidi"/>
          <w:color w:val="auto"/>
          <w:sz w:val="18"/>
          <w:szCs w:val="18"/>
          <w:u w:val="none"/>
        </w:rPr>
        <w:t>www.huyendoanbinhtan.com/Van</w:t>
      </w:r>
    </w:hyperlink>
    <w:r w:rsidRPr="003116EF">
      <w:rPr>
        <w:rFonts w:asciiTheme="majorHAnsi" w:eastAsiaTheme="majorEastAsia" w:hAnsiTheme="majorHAnsi" w:cstheme="majorBidi"/>
        <w:sz w:val="18"/>
        <w:szCs w:val="18"/>
      </w:rPr>
      <w:t xml:space="preserve"> ban/Van ban doi</w:t>
    </w:r>
    <w:r w:rsidRPr="003116EF">
      <w:rPr>
        <w:rFonts w:asciiTheme="majorHAnsi" w:eastAsiaTheme="majorEastAsia" w:hAnsiTheme="majorHAnsi" w:cstheme="majorBidi"/>
        <w:sz w:val="18"/>
        <w:szCs w:val="18"/>
      </w:rPr>
      <w:ptab w:relativeTo="margin" w:alignment="right" w:leader="none"/>
    </w:r>
    <w:r w:rsidRPr="003116EF">
      <w:rPr>
        <w:rFonts w:asciiTheme="majorHAnsi" w:eastAsiaTheme="majorEastAsia" w:hAnsiTheme="majorHAnsi" w:cstheme="majorBidi"/>
        <w:sz w:val="18"/>
        <w:szCs w:val="18"/>
      </w:rPr>
      <w:t xml:space="preserve">Page </w:t>
    </w:r>
    <w:r w:rsidRPr="003116EF">
      <w:rPr>
        <w:rFonts w:asciiTheme="minorHAnsi" w:eastAsiaTheme="minorEastAsia" w:hAnsiTheme="minorHAnsi" w:cstheme="minorBidi"/>
        <w:sz w:val="18"/>
        <w:szCs w:val="18"/>
      </w:rPr>
      <w:fldChar w:fldCharType="begin"/>
    </w:r>
    <w:r w:rsidRPr="003116EF">
      <w:rPr>
        <w:sz w:val="18"/>
        <w:szCs w:val="18"/>
      </w:rPr>
      <w:instrText xml:space="preserve"> PAGE   \* MERGEFORMAT </w:instrText>
    </w:r>
    <w:r w:rsidRPr="003116EF">
      <w:rPr>
        <w:rFonts w:asciiTheme="minorHAnsi" w:eastAsiaTheme="minorEastAsia" w:hAnsiTheme="minorHAnsi" w:cstheme="minorBidi"/>
        <w:sz w:val="18"/>
        <w:szCs w:val="18"/>
      </w:rPr>
      <w:fldChar w:fldCharType="separate"/>
    </w:r>
    <w:r w:rsidR="00EB10C1" w:rsidRPr="00EB10C1">
      <w:rPr>
        <w:rFonts w:asciiTheme="majorHAnsi" w:eastAsiaTheme="majorEastAsia" w:hAnsiTheme="majorHAnsi" w:cstheme="majorBidi"/>
        <w:noProof/>
        <w:sz w:val="18"/>
        <w:szCs w:val="18"/>
      </w:rPr>
      <w:t>4</w:t>
    </w:r>
    <w:r w:rsidRPr="003116EF">
      <w:rPr>
        <w:rFonts w:asciiTheme="majorHAnsi" w:eastAsiaTheme="majorEastAsia" w:hAnsiTheme="majorHAnsi" w:cstheme="majorBidi"/>
        <w:noProof/>
        <w:sz w:val="18"/>
        <w:szCs w:val="18"/>
      </w:rPr>
      <w:fldChar w:fldCharType="end"/>
    </w:r>
  </w:p>
  <w:p w:rsidR="003116EF" w:rsidRPr="003116EF" w:rsidRDefault="003116EF">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08C" w:rsidRDefault="00A1708C" w:rsidP="003116EF">
      <w:r>
        <w:separator/>
      </w:r>
    </w:p>
  </w:footnote>
  <w:footnote w:type="continuationSeparator" w:id="0">
    <w:p w:rsidR="00A1708C" w:rsidRDefault="00A1708C" w:rsidP="00311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62"/>
    <w:rsid w:val="003116EF"/>
    <w:rsid w:val="004859CB"/>
    <w:rsid w:val="007251D7"/>
    <w:rsid w:val="007731CE"/>
    <w:rsid w:val="00946B59"/>
    <w:rsid w:val="00961172"/>
    <w:rsid w:val="00A1708C"/>
    <w:rsid w:val="00A95EB3"/>
    <w:rsid w:val="00B35D95"/>
    <w:rsid w:val="00E47B62"/>
    <w:rsid w:val="00EB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62"/>
    <w:pPr>
      <w:ind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6EF"/>
    <w:pPr>
      <w:tabs>
        <w:tab w:val="center" w:pos="4680"/>
        <w:tab w:val="right" w:pos="9360"/>
      </w:tabs>
    </w:pPr>
  </w:style>
  <w:style w:type="character" w:customStyle="1" w:styleId="HeaderChar">
    <w:name w:val="Header Char"/>
    <w:basedOn w:val="DefaultParagraphFont"/>
    <w:link w:val="Header"/>
    <w:uiPriority w:val="99"/>
    <w:rsid w:val="003116EF"/>
    <w:rPr>
      <w:rFonts w:eastAsia="Times New Roman" w:cs="Times New Roman"/>
      <w:szCs w:val="28"/>
    </w:rPr>
  </w:style>
  <w:style w:type="paragraph" w:styleId="Footer">
    <w:name w:val="footer"/>
    <w:basedOn w:val="Normal"/>
    <w:link w:val="FooterChar"/>
    <w:uiPriority w:val="99"/>
    <w:unhideWhenUsed/>
    <w:rsid w:val="003116EF"/>
    <w:pPr>
      <w:tabs>
        <w:tab w:val="center" w:pos="4680"/>
        <w:tab w:val="right" w:pos="9360"/>
      </w:tabs>
    </w:pPr>
  </w:style>
  <w:style w:type="character" w:customStyle="1" w:styleId="FooterChar">
    <w:name w:val="Footer Char"/>
    <w:basedOn w:val="DefaultParagraphFont"/>
    <w:link w:val="Footer"/>
    <w:uiPriority w:val="99"/>
    <w:rsid w:val="003116EF"/>
    <w:rPr>
      <w:rFonts w:eastAsia="Times New Roman" w:cs="Times New Roman"/>
      <w:szCs w:val="28"/>
    </w:rPr>
  </w:style>
  <w:style w:type="paragraph" w:styleId="BalloonText">
    <w:name w:val="Balloon Text"/>
    <w:basedOn w:val="Normal"/>
    <w:link w:val="BalloonTextChar"/>
    <w:uiPriority w:val="99"/>
    <w:semiHidden/>
    <w:unhideWhenUsed/>
    <w:rsid w:val="003116EF"/>
    <w:rPr>
      <w:rFonts w:ascii="Tahoma" w:hAnsi="Tahoma" w:cs="Tahoma"/>
      <w:sz w:val="16"/>
      <w:szCs w:val="16"/>
    </w:rPr>
  </w:style>
  <w:style w:type="character" w:customStyle="1" w:styleId="BalloonTextChar">
    <w:name w:val="Balloon Text Char"/>
    <w:basedOn w:val="DefaultParagraphFont"/>
    <w:link w:val="BalloonText"/>
    <w:uiPriority w:val="99"/>
    <w:semiHidden/>
    <w:rsid w:val="003116EF"/>
    <w:rPr>
      <w:rFonts w:ascii="Tahoma" w:eastAsia="Times New Roman" w:hAnsi="Tahoma" w:cs="Tahoma"/>
      <w:sz w:val="16"/>
      <w:szCs w:val="16"/>
    </w:rPr>
  </w:style>
  <w:style w:type="character" w:styleId="Hyperlink">
    <w:name w:val="Hyperlink"/>
    <w:basedOn w:val="DefaultParagraphFont"/>
    <w:uiPriority w:val="99"/>
    <w:unhideWhenUsed/>
    <w:rsid w:val="003116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62"/>
    <w:pPr>
      <w:ind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6EF"/>
    <w:pPr>
      <w:tabs>
        <w:tab w:val="center" w:pos="4680"/>
        <w:tab w:val="right" w:pos="9360"/>
      </w:tabs>
    </w:pPr>
  </w:style>
  <w:style w:type="character" w:customStyle="1" w:styleId="HeaderChar">
    <w:name w:val="Header Char"/>
    <w:basedOn w:val="DefaultParagraphFont"/>
    <w:link w:val="Header"/>
    <w:uiPriority w:val="99"/>
    <w:rsid w:val="003116EF"/>
    <w:rPr>
      <w:rFonts w:eastAsia="Times New Roman" w:cs="Times New Roman"/>
      <w:szCs w:val="28"/>
    </w:rPr>
  </w:style>
  <w:style w:type="paragraph" w:styleId="Footer">
    <w:name w:val="footer"/>
    <w:basedOn w:val="Normal"/>
    <w:link w:val="FooterChar"/>
    <w:uiPriority w:val="99"/>
    <w:unhideWhenUsed/>
    <w:rsid w:val="003116EF"/>
    <w:pPr>
      <w:tabs>
        <w:tab w:val="center" w:pos="4680"/>
        <w:tab w:val="right" w:pos="9360"/>
      </w:tabs>
    </w:pPr>
  </w:style>
  <w:style w:type="character" w:customStyle="1" w:styleId="FooterChar">
    <w:name w:val="Footer Char"/>
    <w:basedOn w:val="DefaultParagraphFont"/>
    <w:link w:val="Footer"/>
    <w:uiPriority w:val="99"/>
    <w:rsid w:val="003116EF"/>
    <w:rPr>
      <w:rFonts w:eastAsia="Times New Roman" w:cs="Times New Roman"/>
      <w:szCs w:val="28"/>
    </w:rPr>
  </w:style>
  <w:style w:type="paragraph" w:styleId="BalloonText">
    <w:name w:val="Balloon Text"/>
    <w:basedOn w:val="Normal"/>
    <w:link w:val="BalloonTextChar"/>
    <w:uiPriority w:val="99"/>
    <w:semiHidden/>
    <w:unhideWhenUsed/>
    <w:rsid w:val="003116EF"/>
    <w:rPr>
      <w:rFonts w:ascii="Tahoma" w:hAnsi="Tahoma" w:cs="Tahoma"/>
      <w:sz w:val="16"/>
      <w:szCs w:val="16"/>
    </w:rPr>
  </w:style>
  <w:style w:type="character" w:customStyle="1" w:styleId="BalloonTextChar">
    <w:name w:val="Balloon Text Char"/>
    <w:basedOn w:val="DefaultParagraphFont"/>
    <w:link w:val="BalloonText"/>
    <w:uiPriority w:val="99"/>
    <w:semiHidden/>
    <w:rsid w:val="003116EF"/>
    <w:rPr>
      <w:rFonts w:ascii="Tahoma" w:eastAsia="Times New Roman" w:hAnsi="Tahoma" w:cs="Tahoma"/>
      <w:sz w:val="16"/>
      <w:szCs w:val="16"/>
    </w:rPr>
  </w:style>
  <w:style w:type="character" w:styleId="Hyperlink">
    <w:name w:val="Hyperlink"/>
    <w:basedOn w:val="DefaultParagraphFont"/>
    <w:uiPriority w:val="99"/>
    <w:unhideWhenUsed/>
    <w:rsid w:val="00311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2015-02-24T07:04:00Z</cp:lastPrinted>
  <dcterms:created xsi:type="dcterms:W3CDTF">2015-02-24T01:31:00Z</dcterms:created>
  <dcterms:modified xsi:type="dcterms:W3CDTF">2015-02-24T07:10:00Z</dcterms:modified>
</cp:coreProperties>
</file>