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CC" w:rsidRDefault="00D47ECC" w:rsidP="00D47ECC">
      <w:r>
        <w:rPr>
          <w:b/>
        </w:rPr>
        <w:t xml:space="preserve">HUYỆN ĐOÀN - PHÒNG GD &amp; ĐT            CỘNG HÒA XÃ HỘI CHỦ NGHĨA VIỆT </w:t>
      </w:r>
      <w:smartTag w:uri="urn:schemas-microsoft-com:office:smarttags" w:element="country-region">
        <w:smartTag w:uri="urn:schemas-microsoft-com:office:smarttags" w:element="place">
          <w:r>
            <w:rPr>
              <w:b/>
            </w:rPr>
            <w:t>NAM</w:t>
          </w:r>
        </w:smartTag>
      </w:smartTag>
    </w:p>
    <w:p w:rsidR="00D47ECC" w:rsidRDefault="00D47ECC" w:rsidP="00D47ECC">
      <w:pPr>
        <w:rPr>
          <w:b/>
          <w:sz w:val="28"/>
          <w:szCs w:val="28"/>
        </w:rPr>
      </w:pPr>
      <w:r>
        <w:rPr>
          <w:b/>
        </w:rPr>
        <w:t xml:space="preserve">        PHÒNG CÔNG THƯƠNG</w:t>
      </w:r>
      <w:r>
        <w:rPr>
          <w:b/>
        </w:rPr>
        <w:tab/>
      </w:r>
      <w:r>
        <w:rPr>
          <w:b/>
          <w:sz w:val="28"/>
          <w:szCs w:val="28"/>
        </w:rPr>
        <w:t xml:space="preserve">                         </w:t>
      </w:r>
      <w:r>
        <w:rPr>
          <w:sz w:val="28"/>
          <w:szCs w:val="28"/>
          <w:u w:val="single"/>
        </w:rPr>
        <w:t>Độc lập – Tự do – Hạnh phúc</w:t>
      </w:r>
    </w:p>
    <w:p w:rsidR="00D47ECC" w:rsidRDefault="00D47ECC" w:rsidP="00D47ECC">
      <w:r>
        <w:rPr>
          <w:b/>
        </w:rPr>
        <w:t xml:space="preserve">             HUYỆN BÌNH TÂN</w:t>
      </w:r>
      <w:r>
        <w:tab/>
      </w:r>
      <w:r>
        <w:tab/>
      </w:r>
    </w:p>
    <w:p w:rsidR="00D47ECC" w:rsidRDefault="00D47ECC" w:rsidP="00D47ECC">
      <w:pPr>
        <w:rPr>
          <w:sz w:val="28"/>
          <w:szCs w:val="28"/>
        </w:rPr>
      </w:pPr>
      <w:r>
        <w:t xml:space="preserve">                          ***                                                  </w:t>
      </w:r>
      <w:r w:rsidR="000D0F79">
        <w:rPr>
          <w:i/>
          <w:sz w:val="28"/>
          <w:szCs w:val="28"/>
        </w:rPr>
        <w:t>Bình Tân, ngày 24</w:t>
      </w:r>
      <w:r>
        <w:rPr>
          <w:i/>
          <w:sz w:val="28"/>
          <w:szCs w:val="28"/>
        </w:rPr>
        <w:t xml:space="preserve"> tháng 0</w:t>
      </w:r>
      <w:r w:rsidR="000D0F79">
        <w:rPr>
          <w:i/>
          <w:sz w:val="28"/>
          <w:szCs w:val="28"/>
        </w:rPr>
        <w:t>2</w:t>
      </w:r>
      <w:r w:rsidR="00C05B78">
        <w:rPr>
          <w:i/>
          <w:sz w:val="28"/>
          <w:szCs w:val="28"/>
        </w:rPr>
        <w:t xml:space="preserve"> </w:t>
      </w:r>
      <w:r>
        <w:rPr>
          <w:i/>
          <w:sz w:val="28"/>
          <w:szCs w:val="28"/>
        </w:rPr>
        <w:t>năm 2015</w:t>
      </w:r>
    </w:p>
    <w:p w:rsidR="00D47ECC" w:rsidRDefault="00D47ECC" w:rsidP="00D47ECC">
      <w:pPr>
        <w:rPr>
          <w:sz w:val="28"/>
          <w:szCs w:val="28"/>
        </w:rPr>
      </w:pPr>
      <w:r>
        <w:t xml:space="preserve">                  Số:        - KHLT</w:t>
      </w:r>
      <w:r>
        <w:tab/>
      </w:r>
      <w:r>
        <w:tab/>
      </w:r>
      <w:r>
        <w:tab/>
        <w:t xml:space="preserve">            </w:t>
      </w:r>
    </w:p>
    <w:p w:rsidR="00D47ECC" w:rsidRDefault="00D47ECC" w:rsidP="00D47ECC">
      <w:pPr>
        <w:jc w:val="center"/>
        <w:rPr>
          <w:b/>
          <w:sz w:val="32"/>
          <w:szCs w:val="32"/>
        </w:rPr>
      </w:pPr>
    </w:p>
    <w:p w:rsidR="00D47ECC" w:rsidRDefault="00D47ECC" w:rsidP="00D47ECC">
      <w:pPr>
        <w:jc w:val="center"/>
        <w:rPr>
          <w:b/>
          <w:sz w:val="32"/>
          <w:szCs w:val="32"/>
        </w:rPr>
      </w:pPr>
    </w:p>
    <w:p w:rsidR="00D47ECC" w:rsidRDefault="00D47ECC" w:rsidP="00D47ECC">
      <w:pPr>
        <w:jc w:val="center"/>
        <w:rPr>
          <w:b/>
          <w:sz w:val="32"/>
          <w:szCs w:val="32"/>
        </w:rPr>
      </w:pPr>
    </w:p>
    <w:p w:rsidR="00D47ECC" w:rsidRDefault="00D47ECC" w:rsidP="00D47ECC">
      <w:pPr>
        <w:jc w:val="center"/>
        <w:rPr>
          <w:b/>
          <w:sz w:val="32"/>
          <w:szCs w:val="32"/>
        </w:rPr>
      </w:pPr>
      <w:r>
        <w:rPr>
          <w:b/>
          <w:sz w:val="32"/>
          <w:szCs w:val="32"/>
        </w:rPr>
        <w:t>KẾ HOẠCH LIÊN TỊCH</w:t>
      </w:r>
    </w:p>
    <w:p w:rsidR="00D47ECC" w:rsidRDefault="00D47ECC" w:rsidP="00D47ECC">
      <w:pPr>
        <w:jc w:val="center"/>
        <w:rPr>
          <w:b/>
          <w:sz w:val="28"/>
          <w:szCs w:val="28"/>
        </w:rPr>
      </w:pPr>
      <w:r>
        <w:rPr>
          <w:b/>
          <w:sz w:val="28"/>
          <w:szCs w:val="28"/>
        </w:rPr>
        <w:t xml:space="preserve">Tổ chức Hội thi “Sáng tạo thanh thiếu niên nhi đồng” </w:t>
      </w:r>
    </w:p>
    <w:p w:rsidR="00D47ECC" w:rsidRDefault="00D47ECC" w:rsidP="00D47ECC">
      <w:pPr>
        <w:jc w:val="center"/>
        <w:rPr>
          <w:b/>
          <w:sz w:val="28"/>
          <w:szCs w:val="28"/>
        </w:rPr>
      </w:pPr>
      <w:r>
        <w:rPr>
          <w:b/>
          <w:sz w:val="28"/>
          <w:szCs w:val="28"/>
        </w:rPr>
        <w:t>huyện Bình Tân lần thứ IV năm</w:t>
      </w:r>
      <w:r>
        <w:rPr>
          <w:b/>
          <w:color w:val="FF0000"/>
          <w:sz w:val="28"/>
          <w:szCs w:val="28"/>
        </w:rPr>
        <w:t xml:space="preserve"> </w:t>
      </w:r>
      <w:r>
        <w:rPr>
          <w:b/>
          <w:sz w:val="28"/>
          <w:szCs w:val="28"/>
        </w:rPr>
        <w:t>2015</w:t>
      </w:r>
    </w:p>
    <w:p w:rsidR="00D47ECC" w:rsidRDefault="00D47ECC" w:rsidP="00D47ECC">
      <w:pP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2438400</wp:posOffset>
                </wp:positionH>
                <wp:positionV relativeFrom="paragraph">
                  <wp:posOffset>61595</wp:posOffset>
                </wp:positionV>
                <wp:extent cx="12192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85pt" to="4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"/>
            </w:pict>
          </mc:Fallback>
        </mc:AlternateContent>
      </w:r>
    </w:p>
    <w:p w:rsidR="00D47ECC" w:rsidRDefault="00D47ECC" w:rsidP="00D47ECC">
      <w:pPr>
        <w:jc w:val="both"/>
        <w:rPr>
          <w:sz w:val="26"/>
          <w:szCs w:val="26"/>
        </w:rPr>
      </w:pPr>
      <w:r>
        <w:rPr>
          <w:sz w:val="26"/>
          <w:szCs w:val="26"/>
        </w:rPr>
        <w:tab/>
      </w:r>
    </w:p>
    <w:p w:rsidR="00D47ECC" w:rsidRDefault="00D47ECC" w:rsidP="00D47ECC">
      <w:pPr>
        <w:ind w:firstLine="1080"/>
        <w:jc w:val="both"/>
        <w:rPr>
          <w:sz w:val="28"/>
          <w:szCs w:val="28"/>
        </w:rPr>
      </w:pPr>
    </w:p>
    <w:p w:rsidR="00D47ECC" w:rsidRDefault="00D47ECC" w:rsidP="00D47ECC">
      <w:pPr>
        <w:ind w:firstLine="1080"/>
        <w:jc w:val="both"/>
        <w:rPr>
          <w:sz w:val="28"/>
          <w:szCs w:val="28"/>
        </w:rPr>
      </w:pPr>
      <w:r>
        <w:rPr>
          <w:sz w:val="28"/>
          <w:szCs w:val="28"/>
        </w:rPr>
        <w:tab/>
      </w:r>
      <w:r w:rsidR="000D0F79">
        <w:rPr>
          <w:sz w:val="28"/>
          <w:szCs w:val="28"/>
        </w:rPr>
        <w:t xml:space="preserve">Thực hiện </w:t>
      </w:r>
      <w:r w:rsidR="00B0003A">
        <w:rPr>
          <w:sz w:val="28"/>
          <w:szCs w:val="28"/>
        </w:rPr>
        <w:t xml:space="preserve">chương trình phối hợp </w:t>
      </w:r>
      <w:r w:rsidR="000D0F79">
        <w:rPr>
          <w:sz w:val="28"/>
          <w:szCs w:val="28"/>
        </w:rPr>
        <w:t xml:space="preserve">giữa </w:t>
      </w:r>
      <w:r w:rsidR="000D0F79">
        <w:rPr>
          <w:sz w:val="28"/>
          <w:szCs w:val="28"/>
        </w:rPr>
        <w:t xml:space="preserve">Phòng Công Thương, </w:t>
      </w:r>
      <w:r w:rsidR="000D0F79">
        <w:rPr>
          <w:sz w:val="28"/>
          <w:szCs w:val="28"/>
        </w:rPr>
        <w:t xml:space="preserve">và BTV Huyện Đoàn trong việc </w:t>
      </w:r>
      <w:r w:rsidR="00B0003A">
        <w:rPr>
          <w:sz w:val="28"/>
          <w:szCs w:val="28"/>
        </w:rPr>
        <w:t>phát huy vai trò xung kích, sáng tạo của thanh niên tham gia hoạt động học tập, nghiên cứu khoa học, ứng dụng công nghệ hiện đại vào sản xuất và đời sống</w:t>
      </w:r>
      <w:r w:rsidR="000D0F79">
        <w:rPr>
          <w:sz w:val="28"/>
          <w:szCs w:val="28"/>
        </w:rPr>
        <w:t>.</w:t>
      </w:r>
    </w:p>
    <w:p w:rsidR="00D47ECC" w:rsidRDefault="00D47ECC" w:rsidP="00D47ECC">
      <w:pPr>
        <w:ind w:firstLine="1080"/>
        <w:jc w:val="both"/>
        <w:rPr>
          <w:sz w:val="28"/>
          <w:szCs w:val="28"/>
        </w:rPr>
      </w:pPr>
      <w:r>
        <w:rPr>
          <w:sz w:val="28"/>
          <w:szCs w:val="28"/>
        </w:rPr>
        <w:tab/>
        <w:t xml:space="preserve">BTV Huyện Đoàn phối hợp với Phòng Công Thương, Phòng Giáo Dục và Đào Tạo Bình Tân tổ chức Hội thi </w:t>
      </w:r>
      <w:r>
        <w:rPr>
          <w:b/>
          <w:sz w:val="28"/>
          <w:szCs w:val="28"/>
        </w:rPr>
        <w:t>“Sáng tạo thanh thiếu niên nhi đồng”</w:t>
      </w:r>
      <w:r>
        <w:rPr>
          <w:sz w:val="28"/>
          <w:szCs w:val="28"/>
        </w:rPr>
        <w:t xml:space="preserve"> huyện Bình Tân lần thứ IV năm 2015 cụ thể như sau:</w:t>
      </w:r>
    </w:p>
    <w:p w:rsidR="00D47ECC" w:rsidRDefault="00D47ECC" w:rsidP="00D47ECC">
      <w:pPr>
        <w:ind w:firstLine="1080"/>
        <w:jc w:val="both"/>
        <w:rPr>
          <w:sz w:val="28"/>
          <w:szCs w:val="28"/>
        </w:rPr>
      </w:pPr>
    </w:p>
    <w:p w:rsidR="00D47ECC" w:rsidRDefault="00D47ECC" w:rsidP="00D47ECC">
      <w:pPr>
        <w:ind w:firstLine="1080"/>
        <w:jc w:val="both"/>
        <w:rPr>
          <w:b/>
          <w:sz w:val="28"/>
          <w:szCs w:val="28"/>
        </w:rPr>
      </w:pPr>
      <w:r>
        <w:rPr>
          <w:b/>
          <w:sz w:val="28"/>
          <w:szCs w:val="28"/>
        </w:rPr>
        <w:t>I. MỤC ĐÍCH</w:t>
      </w:r>
      <w:r w:rsidR="00B0003A">
        <w:rPr>
          <w:b/>
          <w:sz w:val="28"/>
          <w:szCs w:val="28"/>
        </w:rPr>
        <w:t>, YÊU CẦU</w:t>
      </w:r>
      <w:r>
        <w:rPr>
          <w:b/>
          <w:sz w:val="28"/>
          <w:szCs w:val="28"/>
        </w:rPr>
        <w:t xml:space="preserve">: </w:t>
      </w:r>
    </w:p>
    <w:p w:rsidR="00D47ECC" w:rsidRDefault="00D47ECC" w:rsidP="00D47ECC">
      <w:pPr>
        <w:ind w:firstLine="1080"/>
        <w:jc w:val="both"/>
        <w:rPr>
          <w:sz w:val="28"/>
          <w:szCs w:val="28"/>
        </w:rPr>
      </w:pPr>
      <w:r>
        <w:rPr>
          <w:sz w:val="28"/>
          <w:szCs w:val="28"/>
        </w:rPr>
        <w:tab/>
        <w:t xml:space="preserve">Hội thi </w:t>
      </w:r>
      <w:r>
        <w:rPr>
          <w:b/>
          <w:sz w:val="28"/>
          <w:szCs w:val="28"/>
        </w:rPr>
        <w:t>“Sáng tạo thanh thiếu niên nhi đồng”</w:t>
      </w:r>
      <w:r>
        <w:rPr>
          <w:sz w:val="28"/>
          <w:szCs w:val="28"/>
        </w:rPr>
        <w:t xml:space="preserve"> nhằm khơi dậy tiềm năng và phát huy tư duy sáng tạo của thanh, thiếu niên, nhi đồng huyện nhà. Đồng thời, giúp các em trau dồi kiến thức, rèn luyện kỹ năng sáng tạo, xây dựng ước mơ các em trở thành nhà sáng tạo trong tương lai.</w:t>
      </w:r>
    </w:p>
    <w:p w:rsidR="00B0003A" w:rsidRDefault="00B0003A" w:rsidP="00D47ECC">
      <w:pPr>
        <w:ind w:firstLine="1080"/>
        <w:jc w:val="both"/>
        <w:rPr>
          <w:sz w:val="28"/>
          <w:szCs w:val="28"/>
        </w:rPr>
      </w:pPr>
      <w:r>
        <w:rPr>
          <w:sz w:val="28"/>
          <w:szCs w:val="28"/>
        </w:rPr>
        <w:tab/>
        <w:t>Đảm bảo tính thiết thực, đầy đủ nội dung theo chương trình; đồng thời chọn, cử nhân sự tham gia hội thi cấp tỉnh.</w:t>
      </w:r>
    </w:p>
    <w:p w:rsidR="00D47ECC" w:rsidRDefault="00D47ECC" w:rsidP="00D47ECC">
      <w:pPr>
        <w:ind w:firstLine="1080"/>
        <w:jc w:val="both"/>
        <w:rPr>
          <w:sz w:val="28"/>
          <w:szCs w:val="28"/>
        </w:rPr>
      </w:pPr>
    </w:p>
    <w:p w:rsidR="00D47ECC" w:rsidRDefault="00D47ECC" w:rsidP="00D47ECC">
      <w:pPr>
        <w:ind w:firstLine="1080"/>
        <w:jc w:val="both"/>
        <w:rPr>
          <w:b/>
          <w:sz w:val="28"/>
          <w:szCs w:val="28"/>
        </w:rPr>
      </w:pPr>
      <w:r>
        <w:rPr>
          <w:b/>
          <w:sz w:val="28"/>
          <w:szCs w:val="28"/>
        </w:rPr>
        <w:t>II. ĐỐI TƯỢNG DỰ THI:</w:t>
      </w:r>
    </w:p>
    <w:p w:rsidR="00D47ECC" w:rsidRDefault="00D47ECC" w:rsidP="00D47ECC">
      <w:pPr>
        <w:ind w:firstLine="1080"/>
        <w:jc w:val="both"/>
        <w:rPr>
          <w:sz w:val="28"/>
          <w:szCs w:val="28"/>
        </w:rPr>
      </w:pPr>
      <w:r>
        <w:rPr>
          <w:sz w:val="28"/>
          <w:szCs w:val="28"/>
        </w:rPr>
        <w:tab/>
        <w:t>Tất cả các em thanh thiếu niên và nhi đồng trong huyện từ 6 đến 18 tuổi.</w:t>
      </w:r>
    </w:p>
    <w:p w:rsidR="00D47ECC" w:rsidRDefault="00D47ECC" w:rsidP="00D47ECC">
      <w:pPr>
        <w:ind w:firstLine="1080"/>
        <w:jc w:val="both"/>
        <w:rPr>
          <w:sz w:val="28"/>
          <w:szCs w:val="28"/>
        </w:rPr>
      </w:pPr>
      <w:r>
        <w:rPr>
          <w:sz w:val="28"/>
          <w:szCs w:val="28"/>
        </w:rPr>
        <w:t xml:space="preserve"> </w:t>
      </w:r>
    </w:p>
    <w:p w:rsidR="00D47ECC" w:rsidRDefault="00D47ECC" w:rsidP="00D47ECC">
      <w:pPr>
        <w:ind w:firstLine="1080"/>
        <w:jc w:val="both"/>
        <w:rPr>
          <w:b/>
          <w:sz w:val="28"/>
          <w:szCs w:val="28"/>
        </w:rPr>
      </w:pPr>
      <w:r>
        <w:rPr>
          <w:b/>
          <w:sz w:val="28"/>
          <w:szCs w:val="28"/>
        </w:rPr>
        <w:t>III. NỘI DUNG DỰ THI:</w:t>
      </w:r>
    </w:p>
    <w:p w:rsidR="00D47ECC" w:rsidRDefault="00D47ECC" w:rsidP="00D47ECC">
      <w:pPr>
        <w:ind w:firstLine="1080"/>
        <w:jc w:val="both"/>
        <w:rPr>
          <w:sz w:val="28"/>
          <w:szCs w:val="28"/>
        </w:rPr>
      </w:pPr>
      <w:r>
        <w:rPr>
          <w:sz w:val="28"/>
          <w:szCs w:val="28"/>
        </w:rPr>
        <w:t>- Phần mềm tin học.</w:t>
      </w:r>
    </w:p>
    <w:p w:rsidR="00D47ECC" w:rsidRDefault="00D47ECC" w:rsidP="00D47ECC">
      <w:pPr>
        <w:ind w:firstLine="1080"/>
        <w:jc w:val="both"/>
        <w:rPr>
          <w:sz w:val="28"/>
          <w:szCs w:val="28"/>
        </w:rPr>
      </w:pPr>
      <w:r>
        <w:rPr>
          <w:sz w:val="28"/>
          <w:szCs w:val="28"/>
        </w:rPr>
        <w:t>- Đồ dùng dành cho học tập.</w:t>
      </w:r>
    </w:p>
    <w:p w:rsidR="00D47ECC" w:rsidRDefault="00D47ECC" w:rsidP="00D47ECC">
      <w:pPr>
        <w:ind w:firstLine="1080"/>
        <w:jc w:val="both"/>
        <w:rPr>
          <w:sz w:val="28"/>
          <w:szCs w:val="28"/>
        </w:rPr>
      </w:pPr>
      <w:r>
        <w:rPr>
          <w:sz w:val="28"/>
          <w:szCs w:val="28"/>
        </w:rPr>
        <w:t>- Đồ chơi trẻ em và đồ dùng phục vụ giải trí.</w:t>
      </w:r>
    </w:p>
    <w:p w:rsidR="00D47ECC" w:rsidRDefault="00D47ECC" w:rsidP="00D47ECC">
      <w:pPr>
        <w:ind w:firstLine="1080"/>
        <w:jc w:val="both"/>
        <w:rPr>
          <w:sz w:val="28"/>
          <w:szCs w:val="28"/>
        </w:rPr>
      </w:pPr>
      <w:r>
        <w:rPr>
          <w:sz w:val="28"/>
          <w:szCs w:val="28"/>
        </w:rPr>
        <w:t>- Dụng cụ sinh hoạt gia đình.</w:t>
      </w:r>
    </w:p>
    <w:p w:rsidR="00D47ECC" w:rsidRDefault="00D47ECC" w:rsidP="00D47ECC">
      <w:pPr>
        <w:ind w:firstLine="1080"/>
        <w:jc w:val="both"/>
        <w:rPr>
          <w:sz w:val="28"/>
          <w:szCs w:val="28"/>
        </w:rPr>
      </w:pPr>
      <w:r>
        <w:rPr>
          <w:sz w:val="28"/>
          <w:szCs w:val="28"/>
        </w:rPr>
        <w:t>- Sản phẩm bảo vệ môi trường và phát triển kinh tế.</w:t>
      </w:r>
    </w:p>
    <w:p w:rsidR="00D47ECC" w:rsidRDefault="00D47ECC" w:rsidP="00D47ECC">
      <w:pPr>
        <w:ind w:firstLine="1080"/>
        <w:jc w:val="both"/>
        <w:rPr>
          <w:sz w:val="28"/>
          <w:szCs w:val="28"/>
        </w:rPr>
      </w:pPr>
    </w:p>
    <w:p w:rsidR="00D47ECC" w:rsidRDefault="00D47ECC" w:rsidP="00D47ECC">
      <w:pPr>
        <w:ind w:firstLine="1080"/>
        <w:jc w:val="both"/>
        <w:rPr>
          <w:sz w:val="28"/>
          <w:szCs w:val="28"/>
        </w:rPr>
      </w:pPr>
      <w:r>
        <w:rPr>
          <w:b/>
          <w:sz w:val="28"/>
          <w:szCs w:val="28"/>
        </w:rPr>
        <w:t>IV. TIẾN ĐỘ THỰC HIỆN:</w:t>
      </w:r>
    </w:p>
    <w:p w:rsidR="00D47ECC" w:rsidRDefault="00D47ECC" w:rsidP="00D47ECC">
      <w:pPr>
        <w:ind w:firstLine="1080"/>
        <w:jc w:val="both"/>
        <w:rPr>
          <w:sz w:val="28"/>
          <w:szCs w:val="28"/>
        </w:rPr>
      </w:pPr>
      <w:r>
        <w:rPr>
          <w:b/>
          <w:sz w:val="28"/>
          <w:szCs w:val="28"/>
        </w:rPr>
        <w:lastRenderedPageBreak/>
        <w:t>1. Tổ chức phát động và tuyên truyền về Hội thi:</w:t>
      </w:r>
    </w:p>
    <w:p w:rsidR="00D47ECC" w:rsidRDefault="00D47ECC" w:rsidP="00D47ECC">
      <w:pPr>
        <w:ind w:firstLine="1080"/>
        <w:jc w:val="both"/>
        <w:rPr>
          <w:sz w:val="28"/>
          <w:szCs w:val="28"/>
        </w:rPr>
      </w:pPr>
      <w:r>
        <w:rPr>
          <w:sz w:val="28"/>
          <w:szCs w:val="28"/>
        </w:rPr>
        <w:t>- Thời gian tổ chức phát độn</w:t>
      </w:r>
      <w:r w:rsidR="00C05B78">
        <w:rPr>
          <w:sz w:val="28"/>
          <w:szCs w:val="28"/>
        </w:rPr>
        <w:t>g hội thi cấp trường từ tháng 03/2015</w:t>
      </w:r>
      <w:r>
        <w:rPr>
          <w:sz w:val="28"/>
          <w:szCs w:val="28"/>
        </w:rPr>
        <w:t xml:space="preserve"> đến hết </w:t>
      </w:r>
      <w:r w:rsidR="00C05B78">
        <w:rPr>
          <w:sz w:val="28"/>
          <w:szCs w:val="28"/>
        </w:rPr>
        <w:t>ngày 10 tháng 04 năm 2015</w:t>
      </w:r>
      <w:r>
        <w:rPr>
          <w:sz w:val="28"/>
          <w:szCs w:val="28"/>
        </w:rPr>
        <w:t>.</w:t>
      </w:r>
    </w:p>
    <w:p w:rsidR="00D47ECC" w:rsidRDefault="00D47ECC" w:rsidP="00D47ECC">
      <w:pPr>
        <w:ind w:firstLine="1080"/>
        <w:jc w:val="both"/>
        <w:rPr>
          <w:sz w:val="28"/>
          <w:szCs w:val="28"/>
        </w:rPr>
      </w:pPr>
      <w:r>
        <w:rPr>
          <w:b/>
          <w:sz w:val="28"/>
          <w:szCs w:val="28"/>
        </w:rPr>
        <w:t>2. Thời gian gửi sản phẩm tham dự Hội thi cấp huyện</w:t>
      </w:r>
      <w:r>
        <w:rPr>
          <w:sz w:val="28"/>
          <w:szCs w:val="28"/>
        </w:rPr>
        <w:t>:</w:t>
      </w:r>
    </w:p>
    <w:p w:rsidR="00D47ECC" w:rsidRDefault="00D47ECC" w:rsidP="00D47ECC">
      <w:pPr>
        <w:ind w:firstLine="1080"/>
        <w:jc w:val="both"/>
        <w:rPr>
          <w:sz w:val="28"/>
          <w:szCs w:val="28"/>
        </w:rPr>
      </w:pPr>
      <w:r>
        <w:rPr>
          <w:sz w:val="28"/>
          <w:szCs w:val="28"/>
        </w:rPr>
        <w:t>- Lúc 1</w:t>
      </w:r>
      <w:r w:rsidR="00C05B78">
        <w:rPr>
          <w:sz w:val="28"/>
          <w:szCs w:val="28"/>
        </w:rPr>
        <w:t>3 giờ 30, ngày 17/4/2015</w:t>
      </w:r>
      <w:r>
        <w:rPr>
          <w:sz w:val="28"/>
          <w:szCs w:val="28"/>
        </w:rPr>
        <w:t>: Các đơn vị mang sản phẩm dự thi trưng bày.</w:t>
      </w:r>
    </w:p>
    <w:p w:rsidR="00D47ECC" w:rsidRDefault="00D47ECC" w:rsidP="00D47ECC">
      <w:pPr>
        <w:ind w:firstLine="1080"/>
        <w:jc w:val="both"/>
        <w:rPr>
          <w:b/>
          <w:sz w:val="28"/>
          <w:szCs w:val="28"/>
        </w:rPr>
      </w:pPr>
      <w:r>
        <w:rPr>
          <w:b/>
          <w:sz w:val="28"/>
          <w:szCs w:val="28"/>
        </w:rPr>
        <w:t>3. Địa điểm nhận sản phẩm dự thi cấp huyện:</w:t>
      </w:r>
    </w:p>
    <w:p w:rsidR="00D47ECC" w:rsidRDefault="00D47ECC" w:rsidP="00D47ECC">
      <w:pPr>
        <w:ind w:firstLine="1080"/>
        <w:jc w:val="both"/>
        <w:rPr>
          <w:sz w:val="28"/>
          <w:szCs w:val="28"/>
        </w:rPr>
      </w:pPr>
      <w:r>
        <w:rPr>
          <w:sz w:val="28"/>
          <w:szCs w:val="28"/>
        </w:rPr>
        <w:t>- Tại Hội trường Trường Trung học Cơ sở Thành Đông.</w:t>
      </w:r>
    </w:p>
    <w:p w:rsidR="00D47ECC" w:rsidRDefault="00D47ECC" w:rsidP="00D47ECC">
      <w:pPr>
        <w:ind w:firstLine="1080"/>
        <w:jc w:val="both"/>
        <w:rPr>
          <w:b/>
          <w:sz w:val="28"/>
          <w:szCs w:val="28"/>
        </w:rPr>
      </w:pPr>
      <w:r>
        <w:rPr>
          <w:b/>
          <w:sz w:val="28"/>
          <w:szCs w:val="28"/>
        </w:rPr>
        <w:t xml:space="preserve">4. Tổ chức chấm điểm, triển lãm sản phẩm và tổng kết trao giải: </w:t>
      </w:r>
    </w:p>
    <w:p w:rsidR="00D47ECC" w:rsidRDefault="00D47ECC" w:rsidP="00D47ECC">
      <w:pPr>
        <w:ind w:firstLine="1080"/>
        <w:jc w:val="both"/>
        <w:rPr>
          <w:sz w:val="28"/>
          <w:szCs w:val="28"/>
        </w:rPr>
      </w:pPr>
      <w:r>
        <w:rPr>
          <w:b/>
          <w:sz w:val="28"/>
          <w:szCs w:val="28"/>
        </w:rPr>
        <w:t xml:space="preserve">- </w:t>
      </w:r>
      <w:r>
        <w:rPr>
          <w:sz w:val="28"/>
          <w:szCs w:val="28"/>
        </w:rPr>
        <w:t>Lúc 7 giờ 30 ngày 18/4/2</w:t>
      </w:r>
      <w:r w:rsidR="00C05B78">
        <w:rPr>
          <w:sz w:val="28"/>
          <w:szCs w:val="28"/>
        </w:rPr>
        <w:t>015 đến 16 giờ 30 ngày 18/4/2015</w:t>
      </w:r>
      <w:bookmarkStart w:id="0" w:name="_GoBack"/>
      <w:bookmarkEnd w:id="0"/>
      <w:r>
        <w:rPr>
          <w:sz w:val="28"/>
          <w:szCs w:val="28"/>
        </w:rPr>
        <w:t>.</w:t>
      </w:r>
    </w:p>
    <w:p w:rsidR="00D47ECC" w:rsidRDefault="00D47ECC" w:rsidP="00D47ECC">
      <w:pPr>
        <w:ind w:firstLine="1080"/>
        <w:jc w:val="both"/>
        <w:rPr>
          <w:sz w:val="28"/>
          <w:szCs w:val="28"/>
        </w:rPr>
      </w:pPr>
    </w:p>
    <w:p w:rsidR="00D47ECC" w:rsidRDefault="00D47ECC" w:rsidP="00D47ECC">
      <w:pPr>
        <w:ind w:firstLine="1080"/>
        <w:jc w:val="both"/>
        <w:rPr>
          <w:b/>
          <w:sz w:val="28"/>
          <w:szCs w:val="28"/>
        </w:rPr>
      </w:pPr>
      <w:r>
        <w:rPr>
          <w:b/>
          <w:sz w:val="28"/>
          <w:szCs w:val="28"/>
        </w:rPr>
        <w:t>V. KHEN THƯỞNG:</w:t>
      </w:r>
    </w:p>
    <w:p w:rsidR="00D47ECC" w:rsidRDefault="00D47ECC" w:rsidP="00D47ECC">
      <w:pPr>
        <w:ind w:firstLine="1080"/>
        <w:jc w:val="both"/>
        <w:rPr>
          <w:sz w:val="28"/>
          <w:szCs w:val="28"/>
        </w:rPr>
      </w:pPr>
      <w:r>
        <w:rPr>
          <w:sz w:val="28"/>
          <w:szCs w:val="28"/>
        </w:rPr>
        <w:t>* BTC sẽ xét trao 01 giải nhất, 02 giải nhì, 02 giải ba, 05 giải khuyến khích cho khối THCS và Tiểu học.</w:t>
      </w:r>
    </w:p>
    <w:p w:rsidR="00D47ECC" w:rsidRDefault="00D47ECC" w:rsidP="00D47ECC">
      <w:pPr>
        <w:ind w:firstLine="1080"/>
        <w:jc w:val="both"/>
        <w:rPr>
          <w:sz w:val="28"/>
          <w:szCs w:val="28"/>
        </w:rPr>
      </w:pPr>
      <w:r>
        <w:rPr>
          <w:sz w:val="28"/>
          <w:szCs w:val="28"/>
        </w:rPr>
        <w:t>* BTC sẽ xét trao 01 giải nhất, 01 giải nhì, 01 giải ba, 03 giải khuyến khích cho khối THPT.</w:t>
      </w:r>
    </w:p>
    <w:p w:rsidR="00D47ECC" w:rsidRDefault="00D47ECC" w:rsidP="00D47ECC">
      <w:pPr>
        <w:ind w:firstLine="1080"/>
        <w:jc w:val="both"/>
        <w:rPr>
          <w:sz w:val="28"/>
          <w:szCs w:val="28"/>
        </w:rPr>
      </w:pPr>
      <w:r>
        <w:rPr>
          <w:sz w:val="28"/>
          <w:szCs w:val="28"/>
        </w:rPr>
        <w:t>- Giải nhất: 500.000đ.</w:t>
      </w:r>
    </w:p>
    <w:p w:rsidR="00D47ECC" w:rsidRDefault="00D47ECC" w:rsidP="00D47ECC">
      <w:pPr>
        <w:ind w:firstLine="1080"/>
        <w:jc w:val="both"/>
        <w:rPr>
          <w:sz w:val="28"/>
          <w:szCs w:val="28"/>
        </w:rPr>
      </w:pPr>
      <w:r>
        <w:rPr>
          <w:sz w:val="28"/>
          <w:szCs w:val="28"/>
        </w:rPr>
        <w:t>- Giải nhì: 400.000đ.</w:t>
      </w:r>
    </w:p>
    <w:p w:rsidR="00D47ECC" w:rsidRDefault="00D47ECC" w:rsidP="00D47ECC">
      <w:pPr>
        <w:ind w:firstLine="1080"/>
        <w:jc w:val="both"/>
        <w:rPr>
          <w:sz w:val="28"/>
          <w:szCs w:val="28"/>
        </w:rPr>
      </w:pPr>
      <w:r>
        <w:rPr>
          <w:sz w:val="28"/>
          <w:szCs w:val="28"/>
        </w:rPr>
        <w:t>- Giải ba: 300.000đ.</w:t>
      </w:r>
    </w:p>
    <w:p w:rsidR="00D47ECC" w:rsidRDefault="00D47ECC" w:rsidP="00D47ECC">
      <w:pPr>
        <w:ind w:firstLine="1080"/>
        <w:jc w:val="both"/>
        <w:rPr>
          <w:sz w:val="28"/>
          <w:szCs w:val="28"/>
        </w:rPr>
      </w:pPr>
      <w:r>
        <w:rPr>
          <w:sz w:val="28"/>
          <w:szCs w:val="28"/>
        </w:rPr>
        <w:t>- Giải khuyến khích: 200.000đ.</w:t>
      </w:r>
    </w:p>
    <w:p w:rsidR="00D47ECC" w:rsidRDefault="00D47ECC" w:rsidP="00D47ECC">
      <w:pPr>
        <w:ind w:firstLine="1080"/>
        <w:jc w:val="both"/>
        <w:rPr>
          <w:sz w:val="28"/>
          <w:szCs w:val="28"/>
        </w:rPr>
      </w:pPr>
    </w:p>
    <w:p w:rsidR="00D47ECC" w:rsidRDefault="00D47ECC" w:rsidP="00D47ECC">
      <w:pPr>
        <w:ind w:firstLine="1080"/>
        <w:jc w:val="both"/>
        <w:rPr>
          <w:b/>
          <w:sz w:val="28"/>
          <w:szCs w:val="28"/>
        </w:rPr>
      </w:pPr>
      <w:r>
        <w:rPr>
          <w:b/>
          <w:sz w:val="28"/>
          <w:szCs w:val="28"/>
        </w:rPr>
        <w:t>VI. TỔ CHỨC THỰC HIỆN:</w:t>
      </w:r>
    </w:p>
    <w:p w:rsidR="00D47ECC" w:rsidRDefault="00D47ECC" w:rsidP="00D47ECC">
      <w:pPr>
        <w:ind w:firstLine="1080"/>
        <w:jc w:val="both"/>
        <w:rPr>
          <w:b/>
          <w:sz w:val="28"/>
          <w:szCs w:val="28"/>
        </w:rPr>
      </w:pPr>
      <w:r>
        <w:rPr>
          <w:b/>
          <w:sz w:val="28"/>
          <w:szCs w:val="28"/>
        </w:rPr>
        <w:t>1. Huyện Đoàn:</w:t>
      </w:r>
    </w:p>
    <w:p w:rsidR="00D47ECC" w:rsidRDefault="00D47ECC" w:rsidP="00D47ECC">
      <w:pPr>
        <w:ind w:firstLine="1080"/>
        <w:jc w:val="both"/>
        <w:rPr>
          <w:sz w:val="28"/>
          <w:szCs w:val="28"/>
        </w:rPr>
      </w:pPr>
      <w:r>
        <w:rPr>
          <w:sz w:val="28"/>
          <w:szCs w:val="28"/>
        </w:rPr>
        <w:t>- Phối hợp với Phòng Công Thương, Phòng Giáo Dục và Đào Tạo triển khai kế hoạch tổ chức hội thi cấp huyện; tuyên truyền vận động thanh thiếu niên, nhi đồng tích cực tham gia hội thi.</w:t>
      </w:r>
    </w:p>
    <w:p w:rsidR="00D47ECC" w:rsidRDefault="00D47ECC" w:rsidP="00D47ECC">
      <w:pPr>
        <w:ind w:firstLine="1080"/>
        <w:jc w:val="both"/>
        <w:rPr>
          <w:sz w:val="28"/>
          <w:szCs w:val="28"/>
        </w:rPr>
      </w:pPr>
      <w:r>
        <w:rPr>
          <w:sz w:val="28"/>
          <w:szCs w:val="28"/>
        </w:rPr>
        <w:t>- Chỉ đạo Đoàn các xã, Đoàn trường THPT và tương đương phối hợp với các đơn vị liên quan cùng cấp tổ chức triển khai thực hiện, đồng thời đưa việc triển khai hội thi vào chỉ tiêu thi đua đối với Đoàn thanh niên các đơn vị trực thuộc.</w:t>
      </w:r>
    </w:p>
    <w:p w:rsidR="00D47ECC" w:rsidRDefault="00D47ECC" w:rsidP="00D47ECC">
      <w:pPr>
        <w:ind w:firstLine="1080"/>
        <w:jc w:val="both"/>
        <w:rPr>
          <w:sz w:val="28"/>
          <w:szCs w:val="28"/>
        </w:rPr>
      </w:pPr>
      <w:r>
        <w:rPr>
          <w:sz w:val="28"/>
          <w:szCs w:val="28"/>
        </w:rPr>
        <w:t>- Đề nghị thành lập BTC Hội thi, cử cán bộ tham gia BTC, BGK hội thi cấp huyện và tham gia đưa đội dự thi cấp tỉnh.</w:t>
      </w:r>
    </w:p>
    <w:p w:rsidR="00D47ECC" w:rsidRDefault="00D47ECC" w:rsidP="00D47ECC">
      <w:pPr>
        <w:ind w:firstLine="1080"/>
        <w:jc w:val="both"/>
        <w:rPr>
          <w:b/>
          <w:sz w:val="28"/>
          <w:szCs w:val="28"/>
        </w:rPr>
      </w:pPr>
      <w:r>
        <w:rPr>
          <w:b/>
          <w:sz w:val="28"/>
          <w:szCs w:val="28"/>
        </w:rPr>
        <w:t xml:space="preserve">2. Phòng Giáo Dục và Đào Tạo: </w:t>
      </w:r>
    </w:p>
    <w:p w:rsidR="00D47ECC" w:rsidRDefault="00D47ECC" w:rsidP="00D47ECC">
      <w:pPr>
        <w:ind w:firstLine="1080"/>
        <w:jc w:val="both"/>
        <w:rPr>
          <w:sz w:val="28"/>
          <w:szCs w:val="28"/>
        </w:rPr>
      </w:pPr>
      <w:r>
        <w:rPr>
          <w:sz w:val="28"/>
          <w:szCs w:val="28"/>
        </w:rPr>
        <w:t>- Phối hợp với Huyện Đoàn xây dựng kế hoạch tổ chức Hội thi cấp huyện và triển khai đến tất cả các trường trong huyện.</w:t>
      </w:r>
    </w:p>
    <w:p w:rsidR="00D47ECC" w:rsidRDefault="00D47ECC" w:rsidP="00D47ECC">
      <w:pPr>
        <w:ind w:firstLine="1080"/>
        <w:jc w:val="both"/>
        <w:rPr>
          <w:sz w:val="28"/>
          <w:szCs w:val="28"/>
        </w:rPr>
      </w:pPr>
      <w:r>
        <w:rPr>
          <w:sz w:val="28"/>
          <w:szCs w:val="28"/>
        </w:rPr>
        <w:t>- Chỉ đạo Ban giám hiệu các trường phát động đoàn viên, đội viên, học sinh tích cực làm các sản phẩm tham gia hội thi.</w:t>
      </w:r>
    </w:p>
    <w:p w:rsidR="00D47ECC" w:rsidRDefault="00D47ECC" w:rsidP="00D47ECC">
      <w:pPr>
        <w:ind w:firstLine="1080"/>
        <w:jc w:val="both"/>
        <w:rPr>
          <w:b/>
          <w:i/>
          <w:sz w:val="28"/>
          <w:szCs w:val="28"/>
        </w:rPr>
      </w:pPr>
      <w:r>
        <w:rPr>
          <w:b/>
          <w:i/>
          <w:sz w:val="28"/>
          <w:szCs w:val="28"/>
        </w:rPr>
        <w:t>- Chịu trách nhiệm chính về kinh phí tổ chức Hội thi cấp huyện và kinh phí tham dự Hội thi cấp tỉnh.</w:t>
      </w:r>
    </w:p>
    <w:p w:rsidR="00D47ECC" w:rsidRDefault="00D47ECC" w:rsidP="00D47ECC">
      <w:pPr>
        <w:ind w:firstLine="1080"/>
        <w:jc w:val="both"/>
        <w:rPr>
          <w:sz w:val="28"/>
          <w:szCs w:val="28"/>
        </w:rPr>
      </w:pPr>
      <w:r>
        <w:rPr>
          <w:sz w:val="28"/>
          <w:szCs w:val="28"/>
        </w:rPr>
        <w:t>- Cử cán bộ tham gia Ban tổ chức, Ban giám khảo hội thi cấp huyện và chọn sản phẩm dự Hội thi cấp tỉnh.</w:t>
      </w:r>
    </w:p>
    <w:p w:rsidR="00D47ECC" w:rsidRDefault="00D47ECC" w:rsidP="00D47ECC">
      <w:pPr>
        <w:ind w:firstLine="1080"/>
        <w:jc w:val="both"/>
        <w:rPr>
          <w:b/>
          <w:sz w:val="28"/>
          <w:szCs w:val="28"/>
        </w:rPr>
      </w:pPr>
      <w:r>
        <w:rPr>
          <w:b/>
          <w:sz w:val="28"/>
          <w:szCs w:val="28"/>
        </w:rPr>
        <w:t xml:space="preserve">3. Phòng Công Thương: </w:t>
      </w:r>
    </w:p>
    <w:p w:rsidR="00D47ECC" w:rsidRDefault="00D47ECC" w:rsidP="00D47ECC">
      <w:pPr>
        <w:ind w:firstLine="1080"/>
        <w:jc w:val="both"/>
        <w:rPr>
          <w:sz w:val="28"/>
          <w:szCs w:val="28"/>
        </w:rPr>
      </w:pPr>
      <w:r>
        <w:rPr>
          <w:sz w:val="28"/>
          <w:szCs w:val="28"/>
        </w:rPr>
        <w:lastRenderedPageBreak/>
        <w:t>- Phối hợp với Huyện Đoàn xây dựng kế hoạch tổ chức Hội thi cấp huyện và triển khai đến tất cả các trường trong huyện.</w:t>
      </w:r>
    </w:p>
    <w:p w:rsidR="00D47ECC" w:rsidRDefault="00D47ECC" w:rsidP="00D47ECC">
      <w:pPr>
        <w:ind w:firstLine="1080"/>
        <w:jc w:val="both"/>
        <w:rPr>
          <w:b/>
          <w:i/>
          <w:sz w:val="28"/>
          <w:szCs w:val="28"/>
        </w:rPr>
      </w:pPr>
      <w:r>
        <w:rPr>
          <w:b/>
          <w:i/>
          <w:sz w:val="28"/>
          <w:szCs w:val="28"/>
        </w:rPr>
        <w:t>- Chịu trách nhiệm chính về  kinh phí khen thưởng Hội thi cấp huyện.</w:t>
      </w:r>
    </w:p>
    <w:p w:rsidR="00D47ECC" w:rsidRDefault="00D47ECC" w:rsidP="00D47ECC">
      <w:pPr>
        <w:ind w:firstLine="1080"/>
        <w:jc w:val="both"/>
        <w:rPr>
          <w:sz w:val="28"/>
          <w:szCs w:val="28"/>
        </w:rPr>
      </w:pPr>
      <w:r>
        <w:rPr>
          <w:sz w:val="28"/>
          <w:szCs w:val="28"/>
        </w:rPr>
        <w:t>- Cử cán bộ tham gia BTC, BGK hội thi cấp huyện và tham gia đưa đội dự thi cấp tỉnh.</w:t>
      </w:r>
    </w:p>
    <w:p w:rsidR="00D47ECC" w:rsidRDefault="00D47ECC" w:rsidP="00D47ECC">
      <w:pPr>
        <w:ind w:firstLine="1080"/>
        <w:jc w:val="both"/>
        <w:rPr>
          <w:b/>
          <w:sz w:val="28"/>
          <w:szCs w:val="28"/>
        </w:rPr>
      </w:pPr>
      <w:r>
        <w:rPr>
          <w:b/>
          <w:sz w:val="28"/>
          <w:szCs w:val="28"/>
        </w:rPr>
        <w:t xml:space="preserve">4. Các trường THPT, THCS và Tiểu học: </w:t>
      </w:r>
    </w:p>
    <w:p w:rsidR="00D47ECC" w:rsidRDefault="00D47ECC" w:rsidP="00D47ECC">
      <w:pPr>
        <w:ind w:firstLine="1080"/>
        <w:jc w:val="both"/>
        <w:rPr>
          <w:sz w:val="28"/>
          <w:szCs w:val="28"/>
        </w:rPr>
      </w:pPr>
      <w:r>
        <w:rPr>
          <w:sz w:val="28"/>
          <w:szCs w:val="28"/>
        </w:rPr>
        <w:t xml:space="preserve">- Triển khai đến tất cả các em học sinh, hướng dẫn các em tham gia tốt hội thi cấp huyện. </w:t>
      </w:r>
    </w:p>
    <w:p w:rsidR="00D47ECC" w:rsidRDefault="00D47ECC" w:rsidP="00D47ECC">
      <w:pPr>
        <w:ind w:firstLine="1080"/>
        <w:jc w:val="both"/>
        <w:rPr>
          <w:sz w:val="28"/>
          <w:szCs w:val="28"/>
        </w:rPr>
      </w:pPr>
      <w:r>
        <w:rPr>
          <w:sz w:val="28"/>
          <w:szCs w:val="28"/>
        </w:rPr>
        <w:t xml:space="preserve">- BGH trường THCS Thành Đông quản lý tốt các sản phẩm của các đơn vị trường mang lên dự thi. </w:t>
      </w:r>
    </w:p>
    <w:p w:rsidR="00D47ECC" w:rsidRDefault="00D47ECC" w:rsidP="00D47ECC">
      <w:pPr>
        <w:ind w:firstLine="1080"/>
        <w:jc w:val="both"/>
        <w:rPr>
          <w:sz w:val="28"/>
          <w:szCs w:val="28"/>
        </w:rPr>
      </w:pPr>
    </w:p>
    <w:p w:rsidR="00D47ECC" w:rsidRDefault="00D47ECC" w:rsidP="00D47ECC">
      <w:pPr>
        <w:ind w:firstLine="1080"/>
        <w:jc w:val="both"/>
        <w:rPr>
          <w:sz w:val="28"/>
          <w:szCs w:val="28"/>
        </w:rPr>
      </w:pPr>
      <w:r>
        <w:rPr>
          <w:sz w:val="28"/>
          <w:szCs w:val="28"/>
        </w:rPr>
        <w:t>Trên đây là kế hoạch liên tịch tổ chức Hội thi Sáng tạo thanh thiếu niên nhi đồng huyện Bình Tân lần thứ IV, năm học 2014 - 2015.</w:t>
      </w:r>
    </w:p>
    <w:p w:rsidR="00D47ECC" w:rsidRDefault="00D47ECC" w:rsidP="00D47ECC">
      <w:pPr>
        <w:ind w:firstLine="1080"/>
        <w:jc w:val="both"/>
        <w:rPr>
          <w:sz w:val="28"/>
          <w:szCs w:val="28"/>
        </w:rPr>
      </w:pPr>
    </w:p>
    <w:p w:rsidR="00D47ECC" w:rsidRDefault="00D47ECC" w:rsidP="00D47ECC">
      <w:pPr>
        <w:ind w:firstLine="360"/>
        <w:jc w:val="both"/>
        <w:rPr>
          <w:sz w:val="28"/>
          <w:szCs w:val="28"/>
        </w:rPr>
      </w:pPr>
    </w:p>
    <w:p w:rsidR="00D47ECC" w:rsidRDefault="00D47ECC" w:rsidP="00D47ECC">
      <w:pPr>
        <w:jc w:val="both"/>
        <w:rPr>
          <w:b/>
          <w:sz w:val="28"/>
          <w:szCs w:val="28"/>
        </w:rPr>
      </w:pPr>
      <w:r>
        <w:rPr>
          <w:b/>
          <w:sz w:val="28"/>
          <w:szCs w:val="28"/>
        </w:rPr>
        <w:t>PHÒNG CÔNG THƯƠNG       PHÒNG GD &amp; ĐT        TM. BAN THƯỜNG VỤ</w:t>
      </w:r>
    </w:p>
    <w:p w:rsidR="00D47ECC" w:rsidRDefault="00D47ECC" w:rsidP="00D47ECC">
      <w:pPr>
        <w:jc w:val="both"/>
        <w:rPr>
          <w:sz w:val="26"/>
          <w:szCs w:val="26"/>
        </w:rPr>
      </w:pPr>
      <w:r>
        <w:rPr>
          <w:b/>
          <w:sz w:val="28"/>
          <w:szCs w:val="28"/>
        </w:rPr>
        <w:t xml:space="preserve">      TRƯỞNG PHÒNG</w:t>
      </w:r>
      <w:r>
        <w:rPr>
          <w:b/>
          <w:sz w:val="28"/>
          <w:szCs w:val="28"/>
        </w:rPr>
        <w:tab/>
      </w:r>
      <w:r>
        <w:rPr>
          <w:b/>
          <w:sz w:val="28"/>
          <w:szCs w:val="28"/>
        </w:rPr>
        <w:tab/>
        <w:t xml:space="preserve"> TRƯỞNG PHÒNG                     BÍ THƯ   </w:t>
      </w:r>
    </w:p>
    <w:p w:rsidR="00D47ECC" w:rsidRDefault="00D47ECC" w:rsidP="00D47ECC">
      <w:pPr>
        <w:jc w:val="both"/>
        <w:rPr>
          <w:sz w:val="26"/>
          <w:szCs w:val="26"/>
        </w:rPr>
      </w:pPr>
    </w:p>
    <w:p w:rsidR="00A95EB3" w:rsidRDefault="00A95EB3"/>
    <w:sectPr w:rsidR="00A95EB3"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30" w:rsidRDefault="00907930" w:rsidP="00D47ECC">
      <w:r>
        <w:separator/>
      </w:r>
    </w:p>
  </w:endnote>
  <w:endnote w:type="continuationSeparator" w:id="0">
    <w:p w:rsidR="00907930" w:rsidRDefault="00907930" w:rsidP="00D4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CC" w:rsidRDefault="00D47ECC">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04/E/Cong tac doi/Ke hoach/Ke hoach lien tich Hoi thi Sang tao thanh thieu nien nhi dong 2015</w:t>
    </w:r>
  </w:p>
  <w:p w:rsidR="00D47ECC" w:rsidRPr="00D47ECC" w:rsidRDefault="00907930">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D47ECC" w:rsidRPr="00D47ECC">
        <w:rPr>
          <w:rStyle w:val="Hyperlink"/>
          <w:rFonts w:asciiTheme="majorHAnsi" w:eastAsiaTheme="majorEastAsia" w:hAnsiTheme="majorHAnsi" w:cstheme="majorBidi"/>
          <w:color w:val="auto"/>
          <w:sz w:val="18"/>
          <w:szCs w:val="18"/>
          <w:u w:val="none"/>
        </w:rPr>
        <w:t>www.huyendoanbinhtan.com/Van</w:t>
      </w:r>
    </w:hyperlink>
    <w:r w:rsidR="00D47ECC" w:rsidRPr="00D47ECC">
      <w:rPr>
        <w:rFonts w:asciiTheme="majorHAnsi" w:eastAsiaTheme="majorEastAsia" w:hAnsiTheme="majorHAnsi" w:cstheme="majorBidi"/>
        <w:sz w:val="18"/>
        <w:szCs w:val="18"/>
      </w:rPr>
      <w:t xml:space="preserve"> ban/Van ban doi</w:t>
    </w:r>
    <w:r w:rsidR="00D47ECC" w:rsidRPr="00D47ECC">
      <w:rPr>
        <w:rFonts w:asciiTheme="majorHAnsi" w:eastAsiaTheme="majorEastAsia" w:hAnsiTheme="majorHAnsi" w:cstheme="majorBidi"/>
        <w:sz w:val="18"/>
        <w:szCs w:val="18"/>
      </w:rPr>
      <w:ptab w:relativeTo="margin" w:alignment="right" w:leader="none"/>
    </w:r>
    <w:r w:rsidR="00D47ECC" w:rsidRPr="00D47ECC">
      <w:rPr>
        <w:rFonts w:asciiTheme="majorHAnsi" w:eastAsiaTheme="majorEastAsia" w:hAnsiTheme="majorHAnsi" w:cstheme="majorBidi"/>
        <w:sz w:val="18"/>
        <w:szCs w:val="18"/>
      </w:rPr>
      <w:t xml:space="preserve">Page </w:t>
    </w:r>
    <w:r w:rsidR="00D47ECC" w:rsidRPr="00D47ECC">
      <w:rPr>
        <w:rFonts w:asciiTheme="minorHAnsi" w:eastAsiaTheme="minorEastAsia" w:hAnsiTheme="minorHAnsi" w:cstheme="minorBidi"/>
        <w:sz w:val="18"/>
        <w:szCs w:val="18"/>
      </w:rPr>
      <w:fldChar w:fldCharType="begin"/>
    </w:r>
    <w:r w:rsidR="00D47ECC" w:rsidRPr="00D47ECC">
      <w:rPr>
        <w:sz w:val="18"/>
        <w:szCs w:val="18"/>
      </w:rPr>
      <w:instrText xml:space="preserve"> PAGE   \* MERGEFORMAT </w:instrText>
    </w:r>
    <w:r w:rsidR="00D47ECC" w:rsidRPr="00D47ECC">
      <w:rPr>
        <w:rFonts w:asciiTheme="minorHAnsi" w:eastAsiaTheme="minorEastAsia" w:hAnsiTheme="minorHAnsi" w:cstheme="minorBidi"/>
        <w:sz w:val="18"/>
        <w:szCs w:val="18"/>
      </w:rPr>
      <w:fldChar w:fldCharType="separate"/>
    </w:r>
    <w:r w:rsidR="00C05B78" w:rsidRPr="00C05B78">
      <w:rPr>
        <w:rFonts w:asciiTheme="majorHAnsi" w:eastAsiaTheme="majorEastAsia" w:hAnsiTheme="majorHAnsi" w:cstheme="majorBidi"/>
        <w:noProof/>
        <w:sz w:val="18"/>
        <w:szCs w:val="18"/>
      </w:rPr>
      <w:t>2</w:t>
    </w:r>
    <w:r w:rsidR="00D47ECC" w:rsidRPr="00D47ECC">
      <w:rPr>
        <w:rFonts w:asciiTheme="majorHAnsi" w:eastAsiaTheme="majorEastAsia" w:hAnsiTheme="majorHAnsi" w:cstheme="majorBidi"/>
        <w:noProof/>
        <w:sz w:val="18"/>
        <w:szCs w:val="18"/>
      </w:rPr>
      <w:fldChar w:fldCharType="end"/>
    </w:r>
  </w:p>
  <w:p w:rsidR="00D47ECC" w:rsidRDefault="00D47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30" w:rsidRDefault="00907930" w:rsidP="00D47ECC">
      <w:r>
        <w:separator/>
      </w:r>
    </w:p>
  </w:footnote>
  <w:footnote w:type="continuationSeparator" w:id="0">
    <w:p w:rsidR="00907930" w:rsidRDefault="00907930" w:rsidP="00D4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CC"/>
    <w:rsid w:val="000D0F79"/>
    <w:rsid w:val="001261AF"/>
    <w:rsid w:val="004859CB"/>
    <w:rsid w:val="00907930"/>
    <w:rsid w:val="00A95EB3"/>
    <w:rsid w:val="00B0003A"/>
    <w:rsid w:val="00C05B78"/>
    <w:rsid w:val="00D4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CC"/>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CC"/>
    <w:pPr>
      <w:tabs>
        <w:tab w:val="center" w:pos="4680"/>
        <w:tab w:val="right" w:pos="9360"/>
      </w:tabs>
    </w:pPr>
  </w:style>
  <w:style w:type="character" w:customStyle="1" w:styleId="HeaderChar">
    <w:name w:val="Header Char"/>
    <w:basedOn w:val="DefaultParagraphFont"/>
    <w:link w:val="Header"/>
    <w:uiPriority w:val="99"/>
    <w:rsid w:val="00D47ECC"/>
    <w:rPr>
      <w:rFonts w:eastAsia="Times New Roman" w:cs="Times New Roman"/>
      <w:sz w:val="24"/>
      <w:szCs w:val="24"/>
    </w:rPr>
  </w:style>
  <w:style w:type="paragraph" w:styleId="Footer">
    <w:name w:val="footer"/>
    <w:basedOn w:val="Normal"/>
    <w:link w:val="FooterChar"/>
    <w:uiPriority w:val="99"/>
    <w:unhideWhenUsed/>
    <w:rsid w:val="00D47ECC"/>
    <w:pPr>
      <w:tabs>
        <w:tab w:val="center" w:pos="4680"/>
        <w:tab w:val="right" w:pos="9360"/>
      </w:tabs>
    </w:pPr>
  </w:style>
  <w:style w:type="character" w:customStyle="1" w:styleId="FooterChar">
    <w:name w:val="Footer Char"/>
    <w:basedOn w:val="DefaultParagraphFont"/>
    <w:link w:val="Footer"/>
    <w:uiPriority w:val="99"/>
    <w:rsid w:val="00D47ECC"/>
    <w:rPr>
      <w:rFonts w:eastAsia="Times New Roman" w:cs="Times New Roman"/>
      <w:sz w:val="24"/>
      <w:szCs w:val="24"/>
    </w:rPr>
  </w:style>
  <w:style w:type="paragraph" w:styleId="BalloonText">
    <w:name w:val="Balloon Text"/>
    <w:basedOn w:val="Normal"/>
    <w:link w:val="BalloonTextChar"/>
    <w:uiPriority w:val="99"/>
    <w:semiHidden/>
    <w:unhideWhenUsed/>
    <w:rsid w:val="00D47ECC"/>
    <w:rPr>
      <w:rFonts w:ascii="Tahoma" w:hAnsi="Tahoma" w:cs="Tahoma"/>
      <w:sz w:val="16"/>
      <w:szCs w:val="16"/>
    </w:rPr>
  </w:style>
  <w:style w:type="character" w:customStyle="1" w:styleId="BalloonTextChar">
    <w:name w:val="Balloon Text Char"/>
    <w:basedOn w:val="DefaultParagraphFont"/>
    <w:link w:val="BalloonText"/>
    <w:uiPriority w:val="99"/>
    <w:semiHidden/>
    <w:rsid w:val="00D47ECC"/>
    <w:rPr>
      <w:rFonts w:ascii="Tahoma" w:eastAsia="Times New Roman" w:hAnsi="Tahoma" w:cs="Tahoma"/>
      <w:sz w:val="16"/>
      <w:szCs w:val="16"/>
    </w:rPr>
  </w:style>
  <w:style w:type="character" w:styleId="Hyperlink">
    <w:name w:val="Hyperlink"/>
    <w:basedOn w:val="DefaultParagraphFont"/>
    <w:uiPriority w:val="99"/>
    <w:unhideWhenUsed/>
    <w:rsid w:val="00D47E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CC"/>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CC"/>
    <w:pPr>
      <w:tabs>
        <w:tab w:val="center" w:pos="4680"/>
        <w:tab w:val="right" w:pos="9360"/>
      </w:tabs>
    </w:pPr>
  </w:style>
  <w:style w:type="character" w:customStyle="1" w:styleId="HeaderChar">
    <w:name w:val="Header Char"/>
    <w:basedOn w:val="DefaultParagraphFont"/>
    <w:link w:val="Header"/>
    <w:uiPriority w:val="99"/>
    <w:rsid w:val="00D47ECC"/>
    <w:rPr>
      <w:rFonts w:eastAsia="Times New Roman" w:cs="Times New Roman"/>
      <w:sz w:val="24"/>
      <w:szCs w:val="24"/>
    </w:rPr>
  </w:style>
  <w:style w:type="paragraph" w:styleId="Footer">
    <w:name w:val="footer"/>
    <w:basedOn w:val="Normal"/>
    <w:link w:val="FooterChar"/>
    <w:uiPriority w:val="99"/>
    <w:unhideWhenUsed/>
    <w:rsid w:val="00D47ECC"/>
    <w:pPr>
      <w:tabs>
        <w:tab w:val="center" w:pos="4680"/>
        <w:tab w:val="right" w:pos="9360"/>
      </w:tabs>
    </w:pPr>
  </w:style>
  <w:style w:type="character" w:customStyle="1" w:styleId="FooterChar">
    <w:name w:val="Footer Char"/>
    <w:basedOn w:val="DefaultParagraphFont"/>
    <w:link w:val="Footer"/>
    <w:uiPriority w:val="99"/>
    <w:rsid w:val="00D47ECC"/>
    <w:rPr>
      <w:rFonts w:eastAsia="Times New Roman" w:cs="Times New Roman"/>
      <w:sz w:val="24"/>
      <w:szCs w:val="24"/>
    </w:rPr>
  </w:style>
  <w:style w:type="paragraph" w:styleId="BalloonText">
    <w:name w:val="Balloon Text"/>
    <w:basedOn w:val="Normal"/>
    <w:link w:val="BalloonTextChar"/>
    <w:uiPriority w:val="99"/>
    <w:semiHidden/>
    <w:unhideWhenUsed/>
    <w:rsid w:val="00D47ECC"/>
    <w:rPr>
      <w:rFonts w:ascii="Tahoma" w:hAnsi="Tahoma" w:cs="Tahoma"/>
      <w:sz w:val="16"/>
      <w:szCs w:val="16"/>
    </w:rPr>
  </w:style>
  <w:style w:type="character" w:customStyle="1" w:styleId="BalloonTextChar">
    <w:name w:val="Balloon Text Char"/>
    <w:basedOn w:val="DefaultParagraphFont"/>
    <w:link w:val="BalloonText"/>
    <w:uiPriority w:val="99"/>
    <w:semiHidden/>
    <w:rsid w:val="00D47ECC"/>
    <w:rPr>
      <w:rFonts w:ascii="Tahoma" w:eastAsia="Times New Roman" w:hAnsi="Tahoma" w:cs="Tahoma"/>
      <w:sz w:val="16"/>
      <w:szCs w:val="16"/>
    </w:rPr>
  </w:style>
  <w:style w:type="character" w:styleId="Hyperlink">
    <w:name w:val="Hyperlink"/>
    <w:basedOn w:val="DefaultParagraphFont"/>
    <w:uiPriority w:val="99"/>
    <w:unhideWhenUsed/>
    <w:rsid w:val="00D47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2015-02-24T06:48:00Z</cp:lastPrinted>
  <dcterms:created xsi:type="dcterms:W3CDTF">2015-02-24T02:57:00Z</dcterms:created>
  <dcterms:modified xsi:type="dcterms:W3CDTF">2015-02-24T06:49:00Z</dcterms:modified>
</cp:coreProperties>
</file>